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E5B15" w14:textId="2A2E5CE7" w:rsidR="00C6698D" w:rsidRDefault="00000000">
      <w:pPr>
        <w:pStyle w:val="1"/>
        <w:spacing w:beforeLines="0" w:before="0" w:afterLines="0" w:after="0" w:line="264" w:lineRule="auto"/>
        <w:rPr>
          <w:rFonts w:ascii="Times New Roman" w:eastAsia="宋体" w:hAnsi="Times New Roman" w:cs="Times New Roman"/>
          <w:b/>
          <w:kern w:val="2"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kern w:val="2"/>
          <w:sz w:val="28"/>
          <w:szCs w:val="28"/>
        </w:rPr>
        <w:t>数据分析过程说明</w:t>
      </w:r>
    </w:p>
    <w:p w14:paraId="34292B17" w14:textId="77777777" w:rsidR="00C6698D" w:rsidRDefault="00C6698D">
      <w:pPr>
        <w:widowControl/>
        <w:jc w:val="left"/>
        <w:rPr>
          <w:b/>
          <w:bCs/>
          <w:color w:val="000000" w:themeColor="text1"/>
          <w:sz w:val="21"/>
          <w:szCs w:val="21"/>
        </w:rPr>
      </w:pPr>
    </w:p>
    <w:p w14:paraId="2A66F1DD" w14:textId="22820494" w:rsidR="00C6698D" w:rsidRDefault="00000000">
      <w:pPr>
        <w:widowControl/>
        <w:jc w:val="left"/>
        <w:rPr>
          <w:color w:val="000000" w:themeColor="text1"/>
          <w:sz w:val="21"/>
          <w:szCs w:val="21"/>
        </w:rPr>
      </w:pPr>
      <w:r>
        <w:rPr>
          <w:rFonts w:hint="eastAsia"/>
          <w:b/>
          <w:bCs/>
          <w:color w:val="000000" w:themeColor="text1"/>
          <w:sz w:val="21"/>
          <w:szCs w:val="21"/>
        </w:rPr>
        <w:t>文章题目</w:t>
      </w:r>
      <w:r>
        <w:rPr>
          <w:rFonts w:hint="eastAsia"/>
          <w:color w:val="000000" w:themeColor="text1"/>
          <w:sz w:val="21"/>
          <w:szCs w:val="21"/>
        </w:rPr>
        <w:t>：</w:t>
      </w:r>
      <w:r w:rsidR="00A33747" w:rsidRPr="00A33747">
        <w:rPr>
          <w:rFonts w:hint="eastAsia"/>
          <w:color w:val="000000" w:themeColor="text1"/>
          <w:sz w:val="21"/>
          <w:szCs w:val="21"/>
        </w:rPr>
        <w:t>竞争性国有企业混合所有制改革的关键要素与路径选择</w:t>
      </w:r>
    </w:p>
    <w:p w14:paraId="4A598353" w14:textId="597B0441" w:rsidR="00C6698D" w:rsidRDefault="00EB3F0B">
      <w:pPr>
        <w:widowControl/>
        <w:pBdr>
          <w:bottom w:val="single" w:sz="4" w:space="0" w:color="auto"/>
        </w:pBdr>
        <w:ind w:firstLineChars="200" w:firstLine="420"/>
        <w:jc w:val="left"/>
        <w:rPr>
          <w:rFonts w:cs="Arial"/>
          <w:color w:val="000000" w:themeColor="text1"/>
          <w:kern w:val="0"/>
          <w:szCs w:val="24"/>
        </w:rPr>
      </w:pPr>
      <w:r>
        <w:rPr>
          <w:rFonts w:hint="eastAsia"/>
          <w:color w:val="000000" w:themeColor="text1"/>
          <w:sz w:val="21"/>
          <w:szCs w:val="21"/>
        </w:rPr>
        <w:t>本部分对研究的数据分析过程进行详细说明，主要包括各变量校准公式的设定、必要性的检验结果</w:t>
      </w:r>
      <w:r w:rsidR="000C0F14">
        <w:rPr>
          <w:rFonts w:hint="eastAsia"/>
          <w:color w:val="000000" w:themeColor="text1"/>
          <w:sz w:val="21"/>
          <w:szCs w:val="21"/>
        </w:rPr>
        <w:t>，</w:t>
      </w:r>
      <w:r>
        <w:rPr>
          <w:rFonts w:hint="eastAsia"/>
          <w:color w:val="000000" w:themeColor="text1"/>
          <w:sz w:val="21"/>
          <w:szCs w:val="21"/>
        </w:rPr>
        <w:t>以及充分性的分析结果。</w:t>
      </w:r>
    </w:p>
    <w:p w14:paraId="69ACC59F" w14:textId="77777777" w:rsidR="00C6698D" w:rsidRDefault="00C6698D"/>
    <w:p w14:paraId="7D3CCA4B" w14:textId="7A6FC751" w:rsidR="00C6698D" w:rsidRDefault="00646270">
      <w:pPr>
        <w:pStyle w:val="1"/>
        <w:keepNext w:val="0"/>
        <w:keepLines w:val="0"/>
        <w:spacing w:beforeLines="0" w:before="0" w:afterLines="0" w:after="0" w:line="240" w:lineRule="auto"/>
        <w:jc w:val="both"/>
        <w:rPr>
          <w:rFonts w:ascii="宋体" w:eastAsia="宋体" w:hAnsi="宋体" w:cs="宋体"/>
          <w:b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kern w:val="2"/>
          <w:sz w:val="21"/>
          <w:szCs w:val="21"/>
        </w:rPr>
        <w:t>一、各变量校准</w:t>
      </w:r>
      <w:r w:rsidR="00EB3F0B">
        <w:rPr>
          <w:rFonts w:ascii="宋体" w:eastAsia="宋体" w:hAnsi="宋体" w:cs="宋体" w:hint="eastAsia"/>
          <w:b/>
          <w:kern w:val="2"/>
          <w:sz w:val="21"/>
          <w:szCs w:val="21"/>
        </w:rPr>
        <w:t>公式的设定</w:t>
      </w:r>
    </w:p>
    <w:p w14:paraId="20299B8E" w14:textId="25B1B7B3" w:rsidR="00C6698D" w:rsidRDefault="00EB3F0B">
      <w:pPr>
        <w:ind w:firstLineChars="200" w:firstLine="420"/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</w:pP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在变量校准过程中，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由于混改绩效、股权治理和行业集中度等</w:t>
      </w:r>
      <w:r w:rsid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连续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变量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缺乏充分</w:t>
      </w:r>
      <w:r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经验证据和理论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依据来确定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定性锚点，本文采用直接校准法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进行处理。具体而言，选取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95%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、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50%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和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5%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分位数值分别作为完全隶属、交叉点和完全不隶属的定性锚点。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对于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混改绩效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变量，考虑到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行业因素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的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影响，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以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案例企业所处行业全部上市公司的总资产</w:t>
      </w:r>
      <w:r w:rsidR="00D46929" w:rsidRPr="00D46929"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  <w:t>EVA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率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为基础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计算隶属分数</w:t>
      </w:r>
      <w:r w:rsid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，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确定隶属关系。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而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股权治理和行业集中度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变量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则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直接基于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案例企业的相关数据计算隶属分数并确定隶属关系。</w:t>
      </w:r>
    </w:p>
    <w:p w14:paraId="7741573F" w14:textId="2A19D08B" w:rsidR="00C6698D" w:rsidRPr="00D46929" w:rsidRDefault="00000000">
      <w:pPr>
        <w:ind w:firstLineChars="200" w:firstLine="420"/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</w:pP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具体操作中，</w:t>
      </w:r>
      <w:r w:rsidR="00EB3F0B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运用</w:t>
      </w:r>
      <w:r w:rsidRPr="00D46929"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  <w:t>fsQCA 3.0</w:t>
      </w:r>
      <w:r w:rsidRPr="00D46929"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  <w:t>软件</w:t>
      </w:r>
      <w:r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对各变量的校准</w:t>
      </w:r>
      <w:r w:rsidR="00D46929"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，</w:t>
      </w:r>
      <w:r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具体校准</w:t>
      </w:r>
      <w:r w:rsidR="00AB55C2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公式</w:t>
      </w:r>
      <w:r w:rsidRPr="00D46929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如下：</w:t>
      </w:r>
    </w:p>
    <w:p w14:paraId="20BD02BA" w14:textId="06CE2D2B" w:rsidR="00C6698D" w:rsidRDefault="001D61B4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>
        <w:rPr>
          <w:rFonts w:eastAsiaTheme="minorEastAsia"/>
          <w:color w:val="000000" w:themeColor="text1"/>
          <w:sz w:val="21"/>
          <w:szCs w:val="21"/>
        </w:rPr>
        <w:t>1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>
        <w:rPr>
          <w:rFonts w:eastAsiaTheme="minorEastAsia"/>
          <w:color w:val="000000" w:themeColor="text1"/>
          <w:sz w:val="21"/>
          <w:szCs w:val="21"/>
        </w:rPr>
        <w:t>1,0.0333,-0.0194,-0.12028)</w:t>
      </w:r>
    </w:p>
    <w:p w14:paraId="086BC4C6" w14:textId="502325BD" w:rsidR="004453AB" w:rsidRDefault="004453AB" w:rsidP="004453AB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>
        <w:rPr>
          <w:rFonts w:eastAsiaTheme="minorEastAsia"/>
          <w:color w:val="000000" w:themeColor="text1"/>
          <w:sz w:val="21"/>
          <w:szCs w:val="21"/>
        </w:rPr>
        <w:t>,0.0266,-0.0138,-0.16348)</w:t>
      </w:r>
    </w:p>
    <w:p w14:paraId="5C9EFCAC" w14:textId="0D9E80D6" w:rsidR="005B07BD" w:rsidRDefault="005B07BD" w:rsidP="005B07BD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3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3</w:t>
      </w:r>
      <w:r>
        <w:rPr>
          <w:rFonts w:eastAsiaTheme="minorEastAsia"/>
          <w:color w:val="000000" w:themeColor="text1"/>
          <w:sz w:val="21"/>
          <w:szCs w:val="21"/>
        </w:rPr>
        <w:t>,0.10146,-0.0129,-0.18199)</w:t>
      </w:r>
    </w:p>
    <w:p w14:paraId="5A502C52" w14:textId="32FEA9F9" w:rsidR="005B07BD" w:rsidRDefault="005B07BD" w:rsidP="005B07BD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4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4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8644D6">
        <w:rPr>
          <w:rFonts w:eastAsiaTheme="minorEastAsia"/>
          <w:color w:val="000000" w:themeColor="text1"/>
          <w:sz w:val="21"/>
          <w:szCs w:val="21"/>
        </w:rPr>
        <w:t>108125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8644D6">
        <w:rPr>
          <w:rFonts w:eastAsiaTheme="minorEastAsia"/>
          <w:color w:val="000000" w:themeColor="text1"/>
          <w:sz w:val="21"/>
          <w:szCs w:val="21"/>
        </w:rPr>
        <w:t>2665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8644D6">
        <w:rPr>
          <w:rFonts w:eastAsiaTheme="minorEastAsia"/>
          <w:color w:val="000000" w:themeColor="text1"/>
          <w:sz w:val="21"/>
          <w:szCs w:val="21"/>
        </w:rPr>
        <w:t>05175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197DE376" w14:textId="184C6F0E" w:rsidR="005B07BD" w:rsidRDefault="005B07BD" w:rsidP="005B07BD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5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5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B11363">
        <w:rPr>
          <w:rFonts w:eastAsiaTheme="minorEastAsia"/>
          <w:color w:val="000000" w:themeColor="text1"/>
          <w:sz w:val="21"/>
          <w:szCs w:val="21"/>
        </w:rPr>
        <w:t>18362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B11363">
        <w:rPr>
          <w:rFonts w:eastAsiaTheme="minorEastAsia"/>
          <w:color w:val="000000" w:themeColor="text1"/>
          <w:sz w:val="21"/>
          <w:szCs w:val="21"/>
        </w:rPr>
        <w:t>01905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B11363">
        <w:rPr>
          <w:rFonts w:eastAsiaTheme="minorEastAsia"/>
          <w:color w:val="000000" w:themeColor="text1"/>
          <w:sz w:val="21"/>
          <w:szCs w:val="21"/>
        </w:rPr>
        <w:t>09035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55B7AC9F" w14:textId="0B82C610" w:rsidR="005B07BD" w:rsidRDefault="005B07BD" w:rsidP="005B07BD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6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6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611916">
        <w:rPr>
          <w:rFonts w:eastAsiaTheme="minorEastAsia"/>
          <w:color w:val="000000" w:themeColor="text1"/>
          <w:sz w:val="21"/>
          <w:szCs w:val="21"/>
        </w:rPr>
        <w:t>80325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611916">
        <w:rPr>
          <w:rFonts w:eastAsiaTheme="minorEastAsia"/>
          <w:color w:val="000000" w:themeColor="text1"/>
          <w:sz w:val="21"/>
          <w:szCs w:val="21"/>
        </w:rPr>
        <w:t>071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611916">
        <w:rPr>
          <w:rFonts w:eastAsiaTheme="minorEastAsia"/>
          <w:color w:val="000000" w:themeColor="text1"/>
          <w:sz w:val="21"/>
          <w:szCs w:val="21"/>
        </w:rPr>
        <w:t>03605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02664148" w14:textId="0C6DECD3" w:rsidR="005B07BD" w:rsidRDefault="005B07BD" w:rsidP="005B07BD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7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7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351F18">
        <w:rPr>
          <w:rFonts w:eastAsiaTheme="minorEastAsia"/>
          <w:color w:val="000000" w:themeColor="text1"/>
          <w:sz w:val="21"/>
          <w:szCs w:val="21"/>
        </w:rPr>
        <w:t>1057</w:t>
      </w:r>
      <w:r>
        <w:rPr>
          <w:rFonts w:eastAsiaTheme="minorEastAsia"/>
          <w:color w:val="000000" w:themeColor="text1"/>
          <w:sz w:val="21"/>
          <w:szCs w:val="21"/>
        </w:rPr>
        <w:t>,-0.0</w:t>
      </w:r>
      <w:r w:rsidR="00351F18">
        <w:rPr>
          <w:rFonts w:eastAsiaTheme="minorEastAsia"/>
          <w:color w:val="000000" w:themeColor="text1"/>
          <w:sz w:val="21"/>
          <w:szCs w:val="21"/>
        </w:rPr>
        <w:t>272</w:t>
      </w:r>
      <w:r>
        <w:rPr>
          <w:rFonts w:eastAsiaTheme="minorEastAsia"/>
          <w:color w:val="000000" w:themeColor="text1"/>
          <w:sz w:val="21"/>
          <w:szCs w:val="21"/>
        </w:rPr>
        <w:t>,-0.1</w:t>
      </w:r>
      <w:r w:rsidR="00351F18">
        <w:rPr>
          <w:rFonts w:eastAsiaTheme="minorEastAsia"/>
          <w:color w:val="000000" w:themeColor="text1"/>
          <w:sz w:val="21"/>
          <w:szCs w:val="21"/>
        </w:rPr>
        <w:t>963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27E321C1" w14:textId="1D280A81" w:rsidR="005B07BD" w:rsidRDefault="005B07BD" w:rsidP="005B07BD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8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8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220B2B">
        <w:rPr>
          <w:rFonts w:eastAsiaTheme="minorEastAsia"/>
          <w:color w:val="000000" w:themeColor="text1"/>
          <w:sz w:val="21"/>
          <w:szCs w:val="21"/>
        </w:rPr>
        <w:t>18082</w:t>
      </w:r>
      <w:r>
        <w:rPr>
          <w:rFonts w:eastAsiaTheme="minorEastAsia"/>
          <w:color w:val="000000" w:themeColor="text1"/>
          <w:sz w:val="21"/>
          <w:szCs w:val="21"/>
        </w:rPr>
        <w:t xml:space="preserve"> ,0.0</w:t>
      </w:r>
      <w:r w:rsidR="00220B2B">
        <w:rPr>
          <w:rFonts w:eastAsiaTheme="minorEastAsia"/>
          <w:color w:val="000000" w:themeColor="text1"/>
          <w:sz w:val="21"/>
          <w:szCs w:val="21"/>
        </w:rPr>
        <w:t>315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220B2B">
        <w:rPr>
          <w:rFonts w:eastAsiaTheme="minorEastAsia"/>
          <w:color w:val="000000" w:themeColor="text1"/>
          <w:sz w:val="21"/>
          <w:szCs w:val="21"/>
        </w:rPr>
        <w:t>06564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4F929E3D" w14:textId="6C5BC4F0" w:rsidR="005B07BD" w:rsidRDefault="005B07BD" w:rsidP="005B07BD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9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9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7D7B7D">
        <w:rPr>
          <w:rFonts w:eastAsiaTheme="minorEastAsia"/>
          <w:color w:val="000000" w:themeColor="text1"/>
          <w:sz w:val="21"/>
          <w:szCs w:val="21"/>
        </w:rPr>
        <w:t>232975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7D7B7D">
        <w:rPr>
          <w:rFonts w:eastAsiaTheme="minorEastAsia"/>
          <w:color w:val="000000" w:themeColor="text1"/>
          <w:sz w:val="21"/>
          <w:szCs w:val="21"/>
        </w:rPr>
        <w:t>304</w:t>
      </w:r>
      <w:r>
        <w:rPr>
          <w:rFonts w:eastAsiaTheme="minorEastAsia"/>
          <w:color w:val="000000" w:themeColor="text1"/>
          <w:sz w:val="21"/>
          <w:szCs w:val="21"/>
        </w:rPr>
        <w:t>,-0.1</w:t>
      </w:r>
      <w:r w:rsidR="007D7B7D">
        <w:rPr>
          <w:rFonts w:eastAsiaTheme="minorEastAsia"/>
          <w:color w:val="000000" w:themeColor="text1"/>
          <w:sz w:val="21"/>
          <w:szCs w:val="21"/>
        </w:rPr>
        <w:t>2259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4E4ECADD" w14:textId="3A25C20F" w:rsidR="00BB7E9C" w:rsidRDefault="00BB7E9C" w:rsidP="00BB7E9C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>
        <w:rPr>
          <w:rFonts w:eastAsiaTheme="minorEastAsia"/>
          <w:color w:val="000000" w:themeColor="text1"/>
          <w:sz w:val="21"/>
          <w:szCs w:val="21"/>
        </w:rPr>
        <w:t>1</w:t>
      </w:r>
      <w:r w:rsidR="00005870">
        <w:rPr>
          <w:rFonts w:eastAsiaTheme="minorEastAsia"/>
          <w:color w:val="000000" w:themeColor="text1"/>
          <w:sz w:val="21"/>
          <w:szCs w:val="21"/>
        </w:rPr>
        <w:t>0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D72F27">
        <w:rPr>
          <w:rFonts w:eastAsiaTheme="minorEastAsia"/>
          <w:color w:val="000000" w:themeColor="text1"/>
          <w:sz w:val="21"/>
          <w:szCs w:val="21"/>
        </w:rPr>
        <w:t>1</w:t>
      </w:r>
      <w:r w:rsidR="00005870">
        <w:rPr>
          <w:rFonts w:eastAsiaTheme="minorEastAsia"/>
          <w:color w:val="000000" w:themeColor="text1"/>
          <w:sz w:val="21"/>
          <w:szCs w:val="21"/>
        </w:rPr>
        <w:t>0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D72F27">
        <w:rPr>
          <w:rFonts w:eastAsiaTheme="minorEastAsia"/>
          <w:color w:val="000000" w:themeColor="text1"/>
          <w:sz w:val="21"/>
          <w:szCs w:val="21"/>
        </w:rPr>
        <w:t>133875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D72F27">
        <w:rPr>
          <w:rFonts w:eastAsiaTheme="minorEastAsia"/>
          <w:color w:val="000000" w:themeColor="text1"/>
          <w:sz w:val="21"/>
          <w:szCs w:val="21"/>
        </w:rPr>
        <w:t>3295</w:t>
      </w:r>
      <w:r>
        <w:rPr>
          <w:rFonts w:eastAsiaTheme="minorEastAsia"/>
          <w:color w:val="000000" w:themeColor="text1"/>
          <w:sz w:val="21"/>
          <w:szCs w:val="21"/>
        </w:rPr>
        <w:t>,-0.18</w:t>
      </w:r>
      <w:r w:rsidR="00D72F27">
        <w:rPr>
          <w:rFonts w:eastAsiaTheme="minorEastAsia"/>
          <w:color w:val="000000" w:themeColor="text1"/>
          <w:sz w:val="21"/>
          <w:szCs w:val="21"/>
        </w:rPr>
        <w:t>985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2942FE6E" w14:textId="0CE4C7AF" w:rsidR="00BB7E9C" w:rsidRDefault="00BB7E9C" w:rsidP="00BB7E9C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>
        <w:rPr>
          <w:rFonts w:eastAsiaTheme="minorEastAsia"/>
          <w:color w:val="000000" w:themeColor="text1"/>
          <w:sz w:val="21"/>
          <w:szCs w:val="21"/>
        </w:rPr>
        <w:t>1</w:t>
      </w:r>
      <w:r w:rsidR="00005870">
        <w:rPr>
          <w:rFonts w:eastAsiaTheme="minorEastAsia"/>
          <w:color w:val="000000" w:themeColor="text1"/>
          <w:sz w:val="21"/>
          <w:szCs w:val="21"/>
        </w:rPr>
        <w:t>1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B23AFF">
        <w:rPr>
          <w:rFonts w:eastAsiaTheme="minorEastAsia"/>
          <w:color w:val="000000" w:themeColor="text1"/>
          <w:sz w:val="21"/>
          <w:szCs w:val="21"/>
        </w:rPr>
        <w:t>1</w:t>
      </w:r>
      <w:r w:rsidR="00005870">
        <w:rPr>
          <w:rFonts w:eastAsiaTheme="minorEastAsia"/>
          <w:color w:val="000000" w:themeColor="text1"/>
          <w:sz w:val="21"/>
          <w:szCs w:val="21"/>
        </w:rPr>
        <w:t>1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B23AFF">
        <w:rPr>
          <w:rFonts w:eastAsiaTheme="minorEastAsia"/>
          <w:color w:val="000000" w:themeColor="text1"/>
          <w:sz w:val="21"/>
          <w:szCs w:val="21"/>
        </w:rPr>
        <w:t>116875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B23AFF">
        <w:rPr>
          <w:rFonts w:eastAsiaTheme="minorEastAsia"/>
          <w:color w:val="000000" w:themeColor="text1"/>
          <w:sz w:val="21"/>
          <w:szCs w:val="21"/>
        </w:rPr>
        <w:t>28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B23AFF">
        <w:rPr>
          <w:rFonts w:eastAsiaTheme="minorEastAsia"/>
          <w:color w:val="000000" w:themeColor="text1"/>
          <w:sz w:val="21"/>
          <w:szCs w:val="21"/>
        </w:rPr>
        <w:t>12203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2A045681" w14:textId="5509C248" w:rsidR="00BB7E9C" w:rsidRDefault="00BB7E9C" w:rsidP="00BB7E9C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>
        <w:rPr>
          <w:rFonts w:eastAsiaTheme="minorEastAsia"/>
          <w:color w:val="000000" w:themeColor="text1"/>
          <w:sz w:val="21"/>
          <w:szCs w:val="21"/>
        </w:rPr>
        <w:t>1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74088">
        <w:rPr>
          <w:rFonts w:eastAsiaTheme="minorEastAsia"/>
          <w:color w:val="000000" w:themeColor="text1"/>
          <w:sz w:val="21"/>
          <w:szCs w:val="21"/>
        </w:rPr>
        <w:t>1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>
        <w:rPr>
          <w:rFonts w:eastAsiaTheme="minorEastAsia"/>
          <w:color w:val="000000" w:themeColor="text1"/>
          <w:sz w:val="21"/>
          <w:szCs w:val="21"/>
        </w:rPr>
        <w:t>,0.07</w:t>
      </w:r>
      <w:r w:rsidR="00074088">
        <w:rPr>
          <w:rFonts w:eastAsiaTheme="minorEastAsia"/>
          <w:color w:val="000000" w:themeColor="text1"/>
          <w:sz w:val="21"/>
          <w:szCs w:val="21"/>
        </w:rPr>
        <w:t>9615</w:t>
      </w:r>
      <w:r>
        <w:rPr>
          <w:rFonts w:eastAsiaTheme="minorEastAsia"/>
          <w:color w:val="000000" w:themeColor="text1"/>
          <w:sz w:val="21"/>
          <w:szCs w:val="21"/>
        </w:rPr>
        <w:t>,0.009</w:t>
      </w:r>
      <w:r w:rsidR="00074088">
        <w:rPr>
          <w:rFonts w:eastAsiaTheme="minorEastAsia"/>
          <w:color w:val="000000" w:themeColor="text1"/>
          <w:sz w:val="21"/>
          <w:szCs w:val="21"/>
        </w:rPr>
        <w:t>0</w:t>
      </w:r>
      <w:r>
        <w:rPr>
          <w:rFonts w:eastAsiaTheme="minorEastAsia"/>
          <w:color w:val="000000" w:themeColor="text1"/>
          <w:sz w:val="21"/>
          <w:szCs w:val="21"/>
        </w:rPr>
        <w:t>5,-0.</w:t>
      </w:r>
      <w:r w:rsidR="00074088">
        <w:rPr>
          <w:rFonts w:eastAsiaTheme="minorEastAsia"/>
          <w:color w:val="000000" w:themeColor="text1"/>
          <w:sz w:val="21"/>
          <w:szCs w:val="21"/>
        </w:rPr>
        <w:t>11693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037754A8" w14:textId="288EFA81" w:rsidR="00BB7E9C" w:rsidRDefault="00BB7E9C" w:rsidP="00BB7E9C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>
        <w:rPr>
          <w:rFonts w:eastAsiaTheme="minorEastAsia"/>
          <w:color w:val="000000" w:themeColor="text1"/>
          <w:sz w:val="21"/>
          <w:szCs w:val="21"/>
        </w:rPr>
        <w:t>1</w:t>
      </w:r>
      <w:r w:rsidR="00005870">
        <w:rPr>
          <w:rFonts w:eastAsiaTheme="minorEastAsia"/>
          <w:color w:val="000000" w:themeColor="text1"/>
          <w:sz w:val="21"/>
          <w:szCs w:val="21"/>
        </w:rPr>
        <w:t>3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9D35D5">
        <w:rPr>
          <w:rFonts w:eastAsiaTheme="minorEastAsia"/>
          <w:color w:val="000000" w:themeColor="text1"/>
          <w:sz w:val="21"/>
          <w:szCs w:val="21"/>
        </w:rPr>
        <w:t>1</w:t>
      </w:r>
      <w:r w:rsidR="00005870">
        <w:rPr>
          <w:rFonts w:eastAsiaTheme="minorEastAsia"/>
          <w:color w:val="000000" w:themeColor="text1"/>
          <w:sz w:val="21"/>
          <w:szCs w:val="21"/>
        </w:rPr>
        <w:t>3</w:t>
      </w:r>
      <w:r>
        <w:rPr>
          <w:rFonts w:eastAsiaTheme="minorEastAsia"/>
          <w:color w:val="000000" w:themeColor="text1"/>
          <w:sz w:val="21"/>
          <w:szCs w:val="21"/>
        </w:rPr>
        <w:t>,0.12</w:t>
      </w:r>
      <w:r w:rsidR="009D35D5">
        <w:rPr>
          <w:rFonts w:eastAsiaTheme="minorEastAsia"/>
          <w:color w:val="000000" w:themeColor="text1"/>
          <w:sz w:val="21"/>
          <w:szCs w:val="21"/>
        </w:rPr>
        <w:t>5115</w:t>
      </w:r>
      <w:r>
        <w:rPr>
          <w:rFonts w:eastAsiaTheme="minorEastAsia"/>
          <w:color w:val="000000" w:themeColor="text1"/>
          <w:sz w:val="21"/>
          <w:szCs w:val="21"/>
        </w:rPr>
        <w:t>,0.015</w:t>
      </w:r>
      <w:r w:rsidR="009D35D5">
        <w:rPr>
          <w:rFonts w:eastAsiaTheme="minorEastAsia"/>
          <w:color w:val="000000" w:themeColor="text1"/>
          <w:sz w:val="21"/>
          <w:szCs w:val="21"/>
        </w:rPr>
        <w:t>8</w:t>
      </w:r>
      <w:r>
        <w:rPr>
          <w:rFonts w:eastAsiaTheme="minorEastAsia"/>
          <w:color w:val="000000" w:themeColor="text1"/>
          <w:sz w:val="21"/>
          <w:szCs w:val="21"/>
        </w:rPr>
        <w:t>,-0.1</w:t>
      </w:r>
      <w:r w:rsidR="009D35D5">
        <w:rPr>
          <w:rFonts w:eastAsiaTheme="minorEastAsia"/>
          <w:color w:val="000000" w:themeColor="text1"/>
          <w:sz w:val="21"/>
          <w:szCs w:val="21"/>
        </w:rPr>
        <w:t>1143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13F75094" w14:textId="7F6AC327" w:rsidR="00BB7E9C" w:rsidRDefault="00BB7E9C" w:rsidP="00BB7E9C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14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14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54405C">
        <w:rPr>
          <w:rFonts w:eastAsiaTheme="minorEastAsia"/>
          <w:color w:val="000000" w:themeColor="text1"/>
          <w:sz w:val="21"/>
          <w:szCs w:val="21"/>
        </w:rPr>
        <w:t>6</w:t>
      </w:r>
      <w:r>
        <w:rPr>
          <w:rFonts w:eastAsiaTheme="minorEastAsia"/>
          <w:color w:val="000000" w:themeColor="text1"/>
          <w:sz w:val="21"/>
          <w:szCs w:val="21"/>
        </w:rPr>
        <w:t>,0.00</w:t>
      </w:r>
      <w:r w:rsidR="0054405C">
        <w:rPr>
          <w:rFonts w:eastAsiaTheme="minorEastAsia"/>
          <w:color w:val="000000" w:themeColor="text1"/>
          <w:sz w:val="21"/>
          <w:szCs w:val="21"/>
        </w:rPr>
        <w:t>42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54405C">
        <w:rPr>
          <w:rFonts w:eastAsiaTheme="minorEastAsia"/>
          <w:color w:val="000000" w:themeColor="text1"/>
          <w:sz w:val="21"/>
          <w:szCs w:val="21"/>
        </w:rPr>
        <w:t>1072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11DB034D" w14:textId="6311B7D9" w:rsidR="00BB7E9C" w:rsidRDefault="00BB7E9C" w:rsidP="00BB7E9C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15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15</w:t>
      </w:r>
      <w:r>
        <w:rPr>
          <w:rFonts w:eastAsiaTheme="minorEastAsia"/>
          <w:color w:val="000000" w:themeColor="text1"/>
          <w:sz w:val="21"/>
          <w:szCs w:val="21"/>
        </w:rPr>
        <w:t>,0.1</w:t>
      </w:r>
      <w:r w:rsidR="004610E8">
        <w:rPr>
          <w:rFonts w:eastAsiaTheme="minorEastAsia"/>
          <w:color w:val="000000" w:themeColor="text1"/>
          <w:sz w:val="21"/>
          <w:szCs w:val="21"/>
        </w:rPr>
        <w:t>1</w:t>
      </w:r>
      <w:r>
        <w:rPr>
          <w:rFonts w:eastAsiaTheme="minorEastAsia"/>
          <w:color w:val="000000" w:themeColor="text1"/>
          <w:sz w:val="21"/>
          <w:szCs w:val="21"/>
        </w:rPr>
        <w:t>5</w:t>
      </w:r>
      <w:r w:rsidR="004610E8">
        <w:rPr>
          <w:rFonts w:eastAsiaTheme="minorEastAsia"/>
          <w:color w:val="000000" w:themeColor="text1"/>
          <w:sz w:val="21"/>
          <w:szCs w:val="21"/>
        </w:rPr>
        <w:t>48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4610E8">
        <w:rPr>
          <w:rFonts w:eastAsiaTheme="minorEastAsia"/>
          <w:color w:val="000000" w:themeColor="text1"/>
          <w:sz w:val="21"/>
          <w:szCs w:val="21"/>
        </w:rPr>
        <w:t>139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4610E8">
        <w:rPr>
          <w:rFonts w:eastAsiaTheme="minorEastAsia"/>
          <w:color w:val="000000" w:themeColor="text1"/>
          <w:sz w:val="21"/>
          <w:szCs w:val="21"/>
        </w:rPr>
        <w:t>11512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1A1A6A08" w14:textId="219137A1" w:rsidR="00BB7E9C" w:rsidRDefault="00BB7E9C" w:rsidP="00BB7E9C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16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16</w:t>
      </w:r>
      <w:r>
        <w:rPr>
          <w:rFonts w:eastAsiaTheme="minorEastAsia"/>
          <w:color w:val="000000" w:themeColor="text1"/>
          <w:sz w:val="21"/>
          <w:szCs w:val="21"/>
        </w:rPr>
        <w:t>,0.1</w:t>
      </w:r>
      <w:r w:rsidR="00441FC8">
        <w:rPr>
          <w:rFonts w:eastAsiaTheme="minorEastAsia"/>
          <w:color w:val="000000" w:themeColor="text1"/>
          <w:sz w:val="21"/>
          <w:szCs w:val="21"/>
        </w:rPr>
        <w:t>1589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441FC8">
        <w:rPr>
          <w:rFonts w:eastAsiaTheme="minorEastAsia"/>
          <w:color w:val="000000" w:themeColor="text1"/>
          <w:sz w:val="21"/>
          <w:szCs w:val="21"/>
        </w:rPr>
        <w:t>1505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441FC8">
        <w:rPr>
          <w:rFonts w:eastAsiaTheme="minorEastAsia"/>
          <w:color w:val="000000" w:themeColor="text1"/>
          <w:sz w:val="21"/>
          <w:szCs w:val="21"/>
        </w:rPr>
        <w:t>14286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02626C35" w14:textId="3CDE213E" w:rsidR="00BB7E9C" w:rsidRDefault="00BB7E9C" w:rsidP="00BB7E9C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17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17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621FD9">
        <w:rPr>
          <w:rFonts w:eastAsiaTheme="minorEastAsia"/>
          <w:color w:val="000000" w:themeColor="text1"/>
          <w:sz w:val="21"/>
          <w:szCs w:val="21"/>
        </w:rPr>
        <w:t>10396</w:t>
      </w:r>
      <w:r>
        <w:rPr>
          <w:rFonts w:eastAsiaTheme="minorEastAsia"/>
          <w:color w:val="000000" w:themeColor="text1"/>
          <w:sz w:val="21"/>
          <w:szCs w:val="21"/>
        </w:rPr>
        <w:t>,0.03</w:t>
      </w:r>
      <w:r w:rsidR="00621FD9">
        <w:rPr>
          <w:rFonts w:eastAsiaTheme="minorEastAsia"/>
          <w:color w:val="000000" w:themeColor="text1"/>
          <w:sz w:val="21"/>
          <w:szCs w:val="21"/>
        </w:rPr>
        <w:t>59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621FD9">
        <w:rPr>
          <w:rFonts w:eastAsiaTheme="minorEastAsia"/>
          <w:color w:val="000000" w:themeColor="text1"/>
          <w:sz w:val="21"/>
          <w:szCs w:val="21"/>
        </w:rPr>
        <w:t>05545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7A96DC03" w14:textId="0D63ED72" w:rsidR="00A134D6" w:rsidRDefault="00A134D6" w:rsidP="00A134D6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18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18</w:t>
      </w:r>
      <w:r>
        <w:rPr>
          <w:rFonts w:eastAsiaTheme="minorEastAsia"/>
          <w:color w:val="000000" w:themeColor="text1"/>
          <w:sz w:val="21"/>
          <w:szCs w:val="21"/>
        </w:rPr>
        <w:t>,0.09135,0.01115,-0.25295)</w:t>
      </w:r>
    </w:p>
    <w:p w14:paraId="33BD687A" w14:textId="44F64BBF" w:rsidR="00A134D6" w:rsidRDefault="00A134D6" w:rsidP="00A134D6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19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19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C310EF">
        <w:rPr>
          <w:rFonts w:eastAsiaTheme="minorEastAsia"/>
          <w:color w:val="000000" w:themeColor="text1"/>
          <w:sz w:val="21"/>
          <w:szCs w:val="21"/>
        </w:rPr>
        <w:t>06834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C310EF">
        <w:rPr>
          <w:rFonts w:eastAsiaTheme="minorEastAsia"/>
          <w:color w:val="000000" w:themeColor="text1"/>
          <w:sz w:val="21"/>
          <w:szCs w:val="21"/>
        </w:rPr>
        <w:t>103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C310EF">
        <w:rPr>
          <w:rFonts w:eastAsiaTheme="minorEastAsia"/>
          <w:color w:val="000000" w:themeColor="text1"/>
          <w:sz w:val="21"/>
          <w:szCs w:val="21"/>
        </w:rPr>
        <w:t>07948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045DEFC8" w14:textId="05CC9A36" w:rsidR="00A134D6" w:rsidRDefault="00A134D6" w:rsidP="00A134D6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3E4E59">
        <w:rPr>
          <w:rFonts w:eastAsiaTheme="minorEastAsia"/>
          <w:color w:val="000000" w:themeColor="text1"/>
          <w:sz w:val="21"/>
          <w:szCs w:val="21"/>
        </w:rPr>
        <w:t>2</w:t>
      </w:r>
      <w:r w:rsidR="00005870">
        <w:rPr>
          <w:rFonts w:eastAsiaTheme="minorEastAsia"/>
          <w:color w:val="000000" w:themeColor="text1"/>
          <w:sz w:val="21"/>
          <w:szCs w:val="21"/>
        </w:rPr>
        <w:t>0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3E4E59">
        <w:rPr>
          <w:rFonts w:eastAsiaTheme="minorEastAsia"/>
          <w:color w:val="000000" w:themeColor="text1"/>
          <w:sz w:val="21"/>
          <w:szCs w:val="21"/>
        </w:rPr>
        <w:t>2</w:t>
      </w:r>
      <w:r w:rsidR="00005870">
        <w:rPr>
          <w:rFonts w:eastAsiaTheme="minorEastAsia"/>
          <w:color w:val="000000" w:themeColor="text1"/>
          <w:sz w:val="21"/>
          <w:szCs w:val="21"/>
        </w:rPr>
        <w:t>0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3E4E59">
        <w:rPr>
          <w:rFonts w:eastAsiaTheme="minorEastAsia"/>
          <w:color w:val="000000" w:themeColor="text1"/>
          <w:sz w:val="21"/>
          <w:szCs w:val="21"/>
        </w:rPr>
        <w:t>672</w:t>
      </w:r>
      <w:r>
        <w:rPr>
          <w:rFonts w:eastAsiaTheme="minorEastAsia"/>
          <w:color w:val="000000" w:themeColor="text1"/>
          <w:sz w:val="21"/>
          <w:szCs w:val="21"/>
        </w:rPr>
        <w:t>,</w:t>
      </w:r>
      <w:r w:rsidR="003E4E59">
        <w:rPr>
          <w:rFonts w:eastAsiaTheme="minorEastAsia"/>
          <w:color w:val="000000" w:themeColor="text1"/>
          <w:sz w:val="21"/>
          <w:szCs w:val="21"/>
        </w:rPr>
        <w:t>-</w:t>
      </w:r>
      <w:r>
        <w:rPr>
          <w:rFonts w:eastAsiaTheme="minorEastAsia"/>
          <w:color w:val="000000" w:themeColor="text1"/>
          <w:sz w:val="21"/>
          <w:szCs w:val="21"/>
        </w:rPr>
        <w:t>0.0</w:t>
      </w:r>
      <w:r w:rsidR="003E4E59">
        <w:rPr>
          <w:rFonts w:eastAsiaTheme="minorEastAsia"/>
          <w:color w:val="000000" w:themeColor="text1"/>
          <w:sz w:val="21"/>
          <w:szCs w:val="21"/>
        </w:rPr>
        <w:t>072</w:t>
      </w:r>
      <w:r>
        <w:rPr>
          <w:rFonts w:eastAsiaTheme="minorEastAsia"/>
          <w:color w:val="000000" w:themeColor="text1"/>
          <w:sz w:val="21"/>
          <w:szCs w:val="21"/>
        </w:rPr>
        <w:t>,-0.094</w:t>
      </w:r>
      <w:r w:rsidR="003E4E59">
        <w:rPr>
          <w:rFonts w:eastAsiaTheme="minorEastAsia"/>
          <w:color w:val="000000" w:themeColor="text1"/>
          <w:sz w:val="21"/>
          <w:szCs w:val="21"/>
        </w:rPr>
        <w:t>8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22C48EDE" w14:textId="73946D16" w:rsidR="00A134D6" w:rsidRDefault="00A134D6" w:rsidP="00A134D6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8919A6">
        <w:rPr>
          <w:rFonts w:eastAsiaTheme="minorEastAsia"/>
          <w:color w:val="000000" w:themeColor="text1"/>
          <w:sz w:val="21"/>
          <w:szCs w:val="21"/>
        </w:rPr>
        <w:t>2</w:t>
      </w:r>
      <w:r w:rsidR="00005870">
        <w:rPr>
          <w:rFonts w:eastAsiaTheme="minorEastAsia"/>
          <w:color w:val="000000" w:themeColor="text1"/>
          <w:sz w:val="21"/>
          <w:szCs w:val="21"/>
        </w:rPr>
        <w:t>1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8919A6">
        <w:rPr>
          <w:rFonts w:eastAsiaTheme="minorEastAsia"/>
          <w:color w:val="000000" w:themeColor="text1"/>
          <w:sz w:val="21"/>
          <w:szCs w:val="21"/>
        </w:rPr>
        <w:t>2</w:t>
      </w:r>
      <w:r w:rsidR="00005870">
        <w:rPr>
          <w:rFonts w:eastAsiaTheme="minorEastAsia"/>
          <w:color w:val="000000" w:themeColor="text1"/>
          <w:sz w:val="21"/>
          <w:szCs w:val="21"/>
        </w:rPr>
        <w:t>1</w:t>
      </w:r>
      <w:r>
        <w:rPr>
          <w:rFonts w:eastAsiaTheme="minorEastAsia"/>
          <w:color w:val="000000" w:themeColor="text1"/>
          <w:sz w:val="21"/>
          <w:szCs w:val="21"/>
        </w:rPr>
        <w:t>,</w:t>
      </w:r>
      <w:r w:rsidR="008919A6">
        <w:rPr>
          <w:rFonts w:eastAsiaTheme="minorEastAsia"/>
          <w:color w:val="000000" w:themeColor="text1"/>
          <w:sz w:val="21"/>
          <w:szCs w:val="21"/>
        </w:rPr>
        <w:t>-</w:t>
      </w:r>
      <w:r>
        <w:rPr>
          <w:rFonts w:eastAsiaTheme="minorEastAsia"/>
          <w:color w:val="000000" w:themeColor="text1"/>
          <w:sz w:val="21"/>
          <w:szCs w:val="21"/>
        </w:rPr>
        <w:t>0.0</w:t>
      </w:r>
      <w:r w:rsidR="008919A6">
        <w:rPr>
          <w:rFonts w:eastAsiaTheme="minorEastAsia"/>
          <w:color w:val="000000" w:themeColor="text1"/>
          <w:sz w:val="21"/>
          <w:szCs w:val="21"/>
        </w:rPr>
        <w:t>0203</w:t>
      </w:r>
      <w:r>
        <w:rPr>
          <w:rFonts w:eastAsiaTheme="minorEastAsia"/>
          <w:color w:val="000000" w:themeColor="text1"/>
          <w:sz w:val="21"/>
          <w:szCs w:val="21"/>
        </w:rPr>
        <w:t>,</w:t>
      </w:r>
      <w:r w:rsidR="008919A6">
        <w:rPr>
          <w:rFonts w:eastAsiaTheme="minorEastAsia"/>
          <w:color w:val="000000" w:themeColor="text1"/>
          <w:sz w:val="21"/>
          <w:szCs w:val="21"/>
        </w:rPr>
        <w:t>-</w:t>
      </w:r>
      <w:r>
        <w:rPr>
          <w:rFonts w:eastAsiaTheme="minorEastAsia"/>
          <w:color w:val="000000" w:themeColor="text1"/>
          <w:sz w:val="21"/>
          <w:szCs w:val="21"/>
        </w:rPr>
        <w:t>0.0</w:t>
      </w:r>
      <w:r w:rsidR="008919A6">
        <w:rPr>
          <w:rFonts w:eastAsiaTheme="minorEastAsia"/>
          <w:color w:val="000000" w:themeColor="text1"/>
          <w:sz w:val="21"/>
          <w:szCs w:val="21"/>
        </w:rPr>
        <w:t>226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8919A6">
        <w:rPr>
          <w:rFonts w:eastAsiaTheme="minorEastAsia"/>
          <w:color w:val="000000" w:themeColor="text1"/>
          <w:sz w:val="21"/>
          <w:szCs w:val="21"/>
        </w:rPr>
        <w:t>0641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69A9B1DD" w14:textId="3951493B" w:rsidR="00A134D6" w:rsidRDefault="00A134D6" w:rsidP="00A134D6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791350">
        <w:rPr>
          <w:rFonts w:eastAsiaTheme="minorEastAsia"/>
          <w:color w:val="000000" w:themeColor="text1"/>
          <w:sz w:val="21"/>
          <w:szCs w:val="21"/>
        </w:rPr>
        <w:t>2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791350">
        <w:rPr>
          <w:rFonts w:eastAsiaTheme="minorEastAsia"/>
          <w:color w:val="000000" w:themeColor="text1"/>
          <w:sz w:val="21"/>
          <w:szCs w:val="21"/>
        </w:rPr>
        <w:t>2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791350">
        <w:rPr>
          <w:rFonts w:eastAsiaTheme="minorEastAsia"/>
          <w:color w:val="000000" w:themeColor="text1"/>
          <w:sz w:val="21"/>
          <w:szCs w:val="21"/>
        </w:rPr>
        <w:t>00881</w:t>
      </w:r>
      <w:r>
        <w:rPr>
          <w:rFonts w:eastAsiaTheme="minorEastAsia"/>
          <w:color w:val="000000" w:themeColor="text1"/>
          <w:sz w:val="21"/>
          <w:szCs w:val="21"/>
        </w:rPr>
        <w:t>,</w:t>
      </w:r>
      <w:r w:rsidR="00791350">
        <w:rPr>
          <w:rFonts w:eastAsiaTheme="minorEastAsia"/>
          <w:color w:val="000000" w:themeColor="text1"/>
          <w:sz w:val="21"/>
          <w:szCs w:val="21"/>
        </w:rPr>
        <w:t>-</w:t>
      </w:r>
      <w:r>
        <w:rPr>
          <w:rFonts w:eastAsiaTheme="minorEastAsia"/>
          <w:color w:val="000000" w:themeColor="text1"/>
          <w:sz w:val="21"/>
          <w:szCs w:val="21"/>
        </w:rPr>
        <w:t>0.1</w:t>
      </w:r>
      <w:r w:rsidR="00791350">
        <w:rPr>
          <w:rFonts w:eastAsiaTheme="minorEastAsia"/>
          <w:color w:val="000000" w:themeColor="text1"/>
          <w:sz w:val="21"/>
          <w:szCs w:val="21"/>
        </w:rPr>
        <w:t>369</w:t>
      </w:r>
      <w:r>
        <w:rPr>
          <w:rFonts w:eastAsiaTheme="minorEastAsia"/>
          <w:color w:val="000000" w:themeColor="text1"/>
          <w:sz w:val="21"/>
          <w:szCs w:val="21"/>
        </w:rPr>
        <w:t>,-0.1</w:t>
      </w:r>
      <w:r w:rsidR="00791350">
        <w:rPr>
          <w:rFonts w:eastAsiaTheme="minorEastAsia"/>
          <w:color w:val="000000" w:themeColor="text1"/>
          <w:sz w:val="21"/>
          <w:szCs w:val="21"/>
        </w:rPr>
        <w:t>4419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12A7649B" w14:textId="2F500E12" w:rsidR="00712DD9" w:rsidRDefault="00712DD9" w:rsidP="00712DD9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 w:rsidR="00032938">
        <w:rPr>
          <w:rFonts w:eastAsiaTheme="minorEastAsia"/>
          <w:color w:val="000000" w:themeColor="text1"/>
          <w:sz w:val="21"/>
          <w:szCs w:val="21"/>
        </w:rPr>
        <w:t>3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 w:rsidR="00012AF7">
        <w:rPr>
          <w:rFonts w:eastAsiaTheme="minorEastAsia"/>
          <w:color w:val="000000" w:themeColor="text1"/>
          <w:sz w:val="21"/>
          <w:szCs w:val="21"/>
        </w:rPr>
        <w:t>3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C42666">
        <w:rPr>
          <w:rFonts w:eastAsiaTheme="minorEastAsia"/>
          <w:color w:val="000000" w:themeColor="text1"/>
          <w:sz w:val="21"/>
          <w:szCs w:val="21"/>
        </w:rPr>
        <w:t>08265</w:t>
      </w:r>
      <w:r>
        <w:rPr>
          <w:rFonts w:eastAsiaTheme="minorEastAsia"/>
          <w:color w:val="000000" w:themeColor="text1"/>
          <w:sz w:val="21"/>
          <w:szCs w:val="21"/>
        </w:rPr>
        <w:t>,0.0</w:t>
      </w:r>
      <w:r w:rsidR="00C42666">
        <w:rPr>
          <w:rFonts w:eastAsiaTheme="minorEastAsia"/>
          <w:color w:val="000000" w:themeColor="text1"/>
          <w:sz w:val="21"/>
          <w:szCs w:val="21"/>
        </w:rPr>
        <w:t>04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C42666">
        <w:rPr>
          <w:rFonts w:eastAsiaTheme="minorEastAsia"/>
          <w:color w:val="000000" w:themeColor="text1"/>
          <w:sz w:val="21"/>
          <w:szCs w:val="21"/>
        </w:rPr>
        <w:t>1813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3ACB5292" w14:textId="2D388E86" w:rsidR="00712DD9" w:rsidRDefault="00712DD9" w:rsidP="00712DD9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 w:rsidR="00032938">
        <w:rPr>
          <w:rFonts w:eastAsiaTheme="minorEastAsia"/>
          <w:color w:val="000000" w:themeColor="text1"/>
          <w:sz w:val="21"/>
          <w:szCs w:val="21"/>
        </w:rPr>
        <w:t>4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 w:rsidR="00012AF7">
        <w:rPr>
          <w:rFonts w:eastAsiaTheme="minorEastAsia"/>
          <w:color w:val="000000" w:themeColor="text1"/>
          <w:sz w:val="21"/>
          <w:szCs w:val="21"/>
        </w:rPr>
        <w:t>4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253942">
        <w:rPr>
          <w:rFonts w:eastAsiaTheme="minorEastAsia"/>
          <w:color w:val="000000" w:themeColor="text1"/>
          <w:sz w:val="21"/>
          <w:szCs w:val="21"/>
        </w:rPr>
        <w:t>05446</w:t>
      </w:r>
      <w:r>
        <w:rPr>
          <w:rFonts w:eastAsiaTheme="minorEastAsia"/>
          <w:color w:val="000000" w:themeColor="text1"/>
          <w:sz w:val="21"/>
          <w:szCs w:val="21"/>
        </w:rPr>
        <w:t>,</w:t>
      </w:r>
      <w:r w:rsidR="00253942">
        <w:rPr>
          <w:rFonts w:eastAsiaTheme="minorEastAsia"/>
          <w:color w:val="000000" w:themeColor="text1"/>
          <w:sz w:val="21"/>
          <w:szCs w:val="21"/>
        </w:rPr>
        <w:t>-</w:t>
      </w:r>
      <w:r>
        <w:rPr>
          <w:rFonts w:eastAsiaTheme="minorEastAsia"/>
          <w:color w:val="000000" w:themeColor="text1"/>
          <w:sz w:val="21"/>
          <w:szCs w:val="21"/>
        </w:rPr>
        <w:t>0.0</w:t>
      </w:r>
      <w:r w:rsidR="00253942">
        <w:rPr>
          <w:rFonts w:eastAsiaTheme="minorEastAsia"/>
          <w:color w:val="000000" w:themeColor="text1"/>
          <w:sz w:val="21"/>
          <w:szCs w:val="21"/>
        </w:rPr>
        <w:t>236</w:t>
      </w:r>
      <w:r>
        <w:rPr>
          <w:rFonts w:eastAsiaTheme="minorEastAsia"/>
          <w:color w:val="000000" w:themeColor="text1"/>
          <w:sz w:val="21"/>
          <w:szCs w:val="21"/>
        </w:rPr>
        <w:t>,-0.</w:t>
      </w:r>
      <w:r w:rsidR="00253942">
        <w:rPr>
          <w:rFonts w:eastAsiaTheme="minorEastAsia"/>
          <w:color w:val="000000" w:themeColor="text1"/>
          <w:sz w:val="21"/>
          <w:szCs w:val="21"/>
        </w:rPr>
        <w:t>11898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252B70B9" w14:textId="6DC0772E" w:rsidR="00712DD9" w:rsidRDefault="00712DD9" w:rsidP="00712DD9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 w:hint="eastAsia"/>
          <w:color w:val="000000" w:themeColor="text1"/>
          <w:sz w:val="21"/>
          <w:szCs w:val="21"/>
        </w:rPr>
        <w:t>fEVA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 w:rsidR="00032938">
        <w:rPr>
          <w:rFonts w:eastAsiaTheme="minorEastAsia"/>
          <w:color w:val="000000" w:themeColor="text1"/>
          <w:sz w:val="21"/>
          <w:szCs w:val="21"/>
        </w:rPr>
        <w:t>5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</w:t>
      </w:r>
      <w:bookmarkStart w:id="0" w:name="OLE_LINK3"/>
      <w:r>
        <w:rPr>
          <w:rFonts w:eastAsiaTheme="minorEastAsia"/>
          <w:color w:val="000000" w:themeColor="text1"/>
          <w:sz w:val="21"/>
          <w:szCs w:val="21"/>
        </w:rPr>
        <w:t>(</w:t>
      </w:r>
      <w:r>
        <w:rPr>
          <w:rFonts w:eastAsiaTheme="minorEastAsia" w:hint="eastAsia"/>
          <w:color w:val="000000" w:themeColor="text1"/>
          <w:sz w:val="21"/>
          <w:szCs w:val="21"/>
        </w:rPr>
        <w:t>EVA</w:t>
      </w:r>
      <w:r w:rsidR="00005870">
        <w:rPr>
          <w:rFonts w:eastAsiaTheme="minorEastAsia"/>
          <w:color w:val="000000" w:themeColor="text1"/>
          <w:sz w:val="21"/>
          <w:szCs w:val="21"/>
        </w:rPr>
        <w:t>2</w:t>
      </w:r>
      <w:r w:rsidR="00012AF7">
        <w:rPr>
          <w:rFonts w:eastAsiaTheme="minorEastAsia"/>
          <w:color w:val="000000" w:themeColor="text1"/>
          <w:sz w:val="21"/>
          <w:szCs w:val="21"/>
        </w:rPr>
        <w:t>5</w:t>
      </w:r>
      <w:r>
        <w:rPr>
          <w:rFonts w:eastAsiaTheme="minorEastAsia"/>
          <w:color w:val="000000" w:themeColor="text1"/>
          <w:sz w:val="21"/>
          <w:szCs w:val="21"/>
        </w:rPr>
        <w:t>,0.</w:t>
      </w:r>
      <w:r w:rsidR="00007560">
        <w:rPr>
          <w:rFonts w:eastAsiaTheme="minorEastAsia"/>
          <w:color w:val="000000" w:themeColor="text1"/>
          <w:sz w:val="21"/>
          <w:szCs w:val="21"/>
        </w:rPr>
        <w:t>211675</w:t>
      </w:r>
      <w:r>
        <w:rPr>
          <w:rFonts w:eastAsiaTheme="minorEastAsia"/>
          <w:color w:val="000000" w:themeColor="text1"/>
          <w:sz w:val="21"/>
          <w:szCs w:val="21"/>
        </w:rPr>
        <w:t>,</w:t>
      </w:r>
      <w:r w:rsidR="00007560">
        <w:rPr>
          <w:rFonts w:eastAsiaTheme="minorEastAsia"/>
          <w:color w:val="000000" w:themeColor="text1"/>
          <w:sz w:val="21"/>
          <w:szCs w:val="21"/>
        </w:rPr>
        <w:t>-</w:t>
      </w:r>
      <w:r>
        <w:rPr>
          <w:rFonts w:eastAsiaTheme="minorEastAsia"/>
          <w:color w:val="000000" w:themeColor="text1"/>
          <w:sz w:val="21"/>
          <w:szCs w:val="21"/>
        </w:rPr>
        <w:t>0.01</w:t>
      </w:r>
      <w:r w:rsidR="00007560">
        <w:rPr>
          <w:rFonts w:eastAsiaTheme="minorEastAsia"/>
          <w:color w:val="000000" w:themeColor="text1"/>
          <w:sz w:val="21"/>
          <w:szCs w:val="21"/>
        </w:rPr>
        <w:t>245</w:t>
      </w:r>
      <w:r>
        <w:rPr>
          <w:rFonts w:eastAsiaTheme="minorEastAsia"/>
          <w:color w:val="000000" w:themeColor="text1"/>
          <w:sz w:val="21"/>
          <w:szCs w:val="21"/>
        </w:rPr>
        <w:t>,-0.25</w:t>
      </w:r>
      <w:r w:rsidR="00007560">
        <w:rPr>
          <w:rFonts w:eastAsiaTheme="minorEastAsia"/>
          <w:color w:val="000000" w:themeColor="text1"/>
          <w:sz w:val="21"/>
          <w:szCs w:val="21"/>
        </w:rPr>
        <w:t>583</w:t>
      </w:r>
      <w:r>
        <w:rPr>
          <w:rFonts w:eastAsiaTheme="minorEastAsia"/>
          <w:color w:val="000000" w:themeColor="text1"/>
          <w:sz w:val="21"/>
          <w:szCs w:val="21"/>
        </w:rPr>
        <w:t>)</w:t>
      </w:r>
      <w:bookmarkEnd w:id="0"/>
    </w:p>
    <w:p w14:paraId="0BB99913" w14:textId="559A2E7E" w:rsidR="00C6698D" w:rsidRDefault="00000000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/>
          <w:color w:val="000000" w:themeColor="text1"/>
          <w:sz w:val="21"/>
          <w:szCs w:val="21"/>
        </w:rPr>
        <w:t>f</w:t>
      </w:r>
      <w:r w:rsidR="00032938">
        <w:rPr>
          <w:rFonts w:eastAsiaTheme="minorEastAsia" w:hint="eastAsia"/>
          <w:color w:val="000000" w:themeColor="text1"/>
          <w:sz w:val="21"/>
          <w:szCs w:val="21"/>
        </w:rPr>
        <w:t>SD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</w:t>
      </w:r>
      <w:r w:rsidR="00032938">
        <w:rPr>
          <w:rFonts w:eastAsiaTheme="minorEastAsia"/>
          <w:color w:val="000000" w:themeColor="text1"/>
          <w:sz w:val="21"/>
          <w:szCs w:val="21"/>
        </w:rPr>
        <w:t>(</w:t>
      </w:r>
      <w:r w:rsidR="00032938">
        <w:rPr>
          <w:rFonts w:eastAsiaTheme="minorEastAsia" w:hint="eastAsia"/>
          <w:color w:val="000000" w:themeColor="text1"/>
          <w:sz w:val="21"/>
          <w:szCs w:val="21"/>
        </w:rPr>
        <w:t>SD</w:t>
      </w:r>
      <w:r w:rsidR="00032938">
        <w:rPr>
          <w:rFonts w:eastAsiaTheme="minorEastAsia"/>
          <w:color w:val="000000" w:themeColor="text1"/>
          <w:sz w:val="21"/>
          <w:szCs w:val="21"/>
        </w:rPr>
        <w:t>,</w:t>
      </w:r>
      <w:r w:rsidR="00C739CE">
        <w:rPr>
          <w:rFonts w:eastAsiaTheme="minorEastAsia"/>
          <w:color w:val="000000" w:themeColor="text1"/>
          <w:sz w:val="21"/>
          <w:szCs w:val="21"/>
        </w:rPr>
        <w:t>35.558</w:t>
      </w:r>
      <w:r w:rsidR="00032938">
        <w:rPr>
          <w:rFonts w:eastAsiaTheme="minorEastAsia"/>
          <w:color w:val="000000" w:themeColor="text1"/>
          <w:sz w:val="21"/>
          <w:szCs w:val="21"/>
        </w:rPr>
        <w:t>,</w:t>
      </w:r>
      <w:r w:rsidR="00C739CE">
        <w:rPr>
          <w:rFonts w:eastAsiaTheme="minorEastAsia"/>
          <w:color w:val="000000" w:themeColor="text1"/>
          <w:sz w:val="21"/>
          <w:szCs w:val="21"/>
        </w:rPr>
        <w:t>12.68</w:t>
      </w:r>
      <w:r w:rsidR="00032938">
        <w:rPr>
          <w:rFonts w:eastAsiaTheme="minorEastAsia"/>
          <w:color w:val="000000" w:themeColor="text1"/>
          <w:sz w:val="21"/>
          <w:szCs w:val="21"/>
        </w:rPr>
        <w:t>,</w:t>
      </w:r>
      <w:r w:rsidR="00C739CE">
        <w:rPr>
          <w:rFonts w:eastAsiaTheme="minorEastAsia"/>
          <w:color w:val="000000" w:themeColor="text1"/>
          <w:sz w:val="21"/>
          <w:szCs w:val="21"/>
        </w:rPr>
        <w:t>5.341</w:t>
      </w:r>
      <w:r w:rsidR="00032938">
        <w:rPr>
          <w:rFonts w:eastAsiaTheme="minorEastAsia"/>
          <w:color w:val="000000" w:themeColor="text1"/>
          <w:sz w:val="21"/>
          <w:szCs w:val="21"/>
        </w:rPr>
        <w:t>)</w:t>
      </w:r>
    </w:p>
    <w:p w14:paraId="6A323515" w14:textId="5CA6C84F" w:rsidR="00C6698D" w:rsidRDefault="00000000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r>
        <w:rPr>
          <w:rFonts w:eastAsiaTheme="minorEastAsia"/>
          <w:color w:val="000000" w:themeColor="text1"/>
          <w:sz w:val="21"/>
          <w:szCs w:val="21"/>
        </w:rPr>
        <w:t>f</w:t>
      </w:r>
      <w:r w:rsidR="00032938">
        <w:rPr>
          <w:rFonts w:eastAsiaTheme="minorEastAsia" w:hint="eastAsia"/>
          <w:color w:val="000000" w:themeColor="text1"/>
          <w:sz w:val="21"/>
          <w:szCs w:val="21"/>
        </w:rPr>
        <w:t>HHI</w:t>
      </w:r>
      <w:r>
        <w:rPr>
          <w:rFonts w:eastAsiaTheme="minorEastAsia" w:hint="eastAsia"/>
          <w:color w:val="000000" w:themeColor="text1"/>
          <w:sz w:val="21"/>
          <w:szCs w:val="21"/>
        </w:rPr>
        <w:t>=</w:t>
      </w:r>
      <w:r>
        <w:rPr>
          <w:rFonts w:eastAsiaTheme="minorEastAsia"/>
          <w:color w:val="000000" w:themeColor="text1"/>
          <w:sz w:val="21"/>
          <w:szCs w:val="21"/>
        </w:rPr>
        <w:t>calibrate(</w:t>
      </w:r>
      <w:r w:rsidR="003B1672">
        <w:rPr>
          <w:rFonts w:eastAsiaTheme="minorEastAsia" w:hint="eastAsia"/>
          <w:color w:val="000000" w:themeColor="text1"/>
          <w:sz w:val="21"/>
          <w:szCs w:val="21"/>
        </w:rPr>
        <w:t>HHI</w:t>
      </w:r>
      <w:r>
        <w:rPr>
          <w:rFonts w:eastAsiaTheme="minorEastAsia"/>
          <w:color w:val="000000" w:themeColor="text1"/>
          <w:sz w:val="21"/>
          <w:szCs w:val="21"/>
        </w:rPr>
        <w:t>,</w:t>
      </w:r>
      <w:r w:rsidR="003B1672">
        <w:rPr>
          <w:rFonts w:eastAsiaTheme="minorEastAsia"/>
          <w:color w:val="000000" w:themeColor="text1"/>
          <w:sz w:val="21"/>
          <w:szCs w:val="21"/>
        </w:rPr>
        <w:t>0.384288</w:t>
      </w:r>
      <w:r>
        <w:rPr>
          <w:rFonts w:eastAsiaTheme="minorEastAsia"/>
          <w:color w:val="000000" w:themeColor="text1"/>
          <w:sz w:val="21"/>
          <w:szCs w:val="21"/>
        </w:rPr>
        <w:t>,</w:t>
      </w:r>
      <w:r w:rsidR="003B1672">
        <w:rPr>
          <w:rFonts w:eastAsiaTheme="minorEastAsia"/>
          <w:color w:val="000000" w:themeColor="text1"/>
          <w:sz w:val="21"/>
          <w:szCs w:val="21"/>
        </w:rPr>
        <w:t>0.102714</w:t>
      </w:r>
      <w:r>
        <w:rPr>
          <w:rFonts w:eastAsiaTheme="minorEastAsia"/>
          <w:color w:val="000000" w:themeColor="text1"/>
          <w:sz w:val="21"/>
          <w:szCs w:val="21"/>
        </w:rPr>
        <w:t>,</w:t>
      </w:r>
      <w:r w:rsidR="003B1672">
        <w:rPr>
          <w:rFonts w:eastAsiaTheme="minorEastAsia"/>
          <w:color w:val="000000" w:themeColor="text1"/>
          <w:sz w:val="21"/>
          <w:szCs w:val="21"/>
        </w:rPr>
        <w:t>0.025359</w:t>
      </w:r>
      <w:r>
        <w:rPr>
          <w:rFonts w:eastAsiaTheme="minorEastAsia"/>
          <w:color w:val="000000" w:themeColor="text1"/>
          <w:sz w:val="21"/>
          <w:szCs w:val="21"/>
        </w:rPr>
        <w:t>)</w:t>
      </w:r>
    </w:p>
    <w:p w14:paraId="05950FD3" w14:textId="505B7470" w:rsidR="00C6698D" w:rsidRDefault="00000000" w:rsidP="003A7BE9">
      <w:pPr>
        <w:ind w:firstLineChars="200" w:firstLine="300"/>
        <w:rPr>
          <w:rFonts w:eastAsiaTheme="minorEastAsia" w:cs="Times New Roman"/>
          <w:color w:val="000000" w:themeColor="text1"/>
          <w:sz w:val="21"/>
          <w:szCs w:val="21"/>
        </w:rPr>
      </w:pPr>
      <w:r>
        <w:rPr>
          <w:rFonts w:cs="Times New Roman" w:hint="eastAsia"/>
          <w:sz w:val="15"/>
          <w:szCs w:val="15"/>
        </w:rPr>
        <w:t>注：以上公式中，</w:t>
      </w:r>
      <w:r>
        <w:rPr>
          <w:rFonts w:cs="Times New Roman" w:hint="eastAsia"/>
          <w:sz w:val="15"/>
          <w:szCs w:val="15"/>
        </w:rPr>
        <w:t>f</w:t>
      </w:r>
      <w:r w:rsidR="0030181E">
        <w:rPr>
          <w:rFonts w:cs="Times New Roman" w:hint="eastAsia"/>
          <w:sz w:val="15"/>
          <w:szCs w:val="15"/>
        </w:rPr>
        <w:t>EVA</w:t>
      </w:r>
      <w:r w:rsidR="0030181E">
        <w:rPr>
          <w:rFonts w:cs="Times New Roman"/>
          <w:sz w:val="15"/>
          <w:szCs w:val="15"/>
        </w:rPr>
        <w:t>*</w:t>
      </w:r>
      <w:r>
        <w:rPr>
          <w:rFonts w:cs="Times New Roman" w:hint="eastAsia"/>
          <w:sz w:val="15"/>
          <w:szCs w:val="15"/>
        </w:rPr>
        <w:t>代表校准后的</w:t>
      </w:r>
      <w:r w:rsidR="0030181E">
        <w:rPr>
          <w:rFonts w:cs="Times New Roman" w:hint="eastAsia"/>
          <w:sz w:val="15"/>
          <w:szCs w:val="15"/>
        </w:rPr>
        <w:t>混改绩效，</w:t>
      </w:r>
      <w:r w:rsidR="0030181E">
        <w:rPr>
          <w:rFonts w:cs="Times New Roman" w:hint="eastAsia"/>
          <w:sz w:val="15"/>
          <w:szCs w:val="15"/>
        </w:rPr>
        <w:t>1</w:t>
      </w:r>
      <w:r w:rsidR="0030181E">
        <w:rPr>
          <w:rFonts w:cs="Times New Roman"/>
          <w:sz w:val="15"/>
          <w:szCs w:val="15"/>
        </w:rPr>
        <w:t>-25</w:t>
      </w:r>
      <w:r w:rsidR="0030181E">
        <w:rPr>
          <w:rFonts w:cs="Times New Roman" w:hint="eastAsia"/>
          <w:sz w:val="15"/>
          <w:szCs w:val="15"/>
        </w:rPr>
        <w:t>分别代表</w:t>
      </w:r>
      <w:r w:rsidR="0030181E">
        <w:rPr>
          <w:rFonts w:cs="Times New Roman" w:hint="eastAsia"/>
          <w:sz w:val="15"/>
          <w:szCs w:val="15"/>
        </w:rPr>
        <w:t>A</w:t>
      </w:r>
      <w:r w:rsidR="0030181E">
        <w:rPr>
          <w:rFonts w:cs="Times New Roman"/>
          <w:sz w:val="15"/>
          <w:szCs w:val="15"/>
        </w:rPr>
        <w:t>01</w:t>
      </w:r>
      <w:r w:rsidR="0030181E">
        <w:rPr>
          <w:rFonts w:cs="Times New Roman" w:hint="eastAsia"/>
          <w:sz w:val="15"/>
          <w:szCs w:val="15"/>
        </w:rPr>
        <w:t>、</w:t>
      </w:r>
      <w:r w:rsidR="0030181E">
        <w:rPr>
          <w:rFonts w:cs="Times New Roman" w:hint="eastAsia"/>
          <w:sz w:val="15"/>
          <w:szCs w:val="15"/>
        </w:rPr>
        <w:t>B</w:t>
      </w:r>
      <w:r w:rsidR="0030181E">
        <w:rPr>
          <w:rFonts w:cs="Times New Roman"/>
          <w:sz w:val="15"/>
          <w:szCs w:val="15"/>
        </w:rPr>
        <w:t>11</w:t>
      </w:r>
      <w:r w:rsidR="0030181E">
        <w:rPr>
          <w:rFonts w:cs="Times New Roman" w:hint="eastAsia"/>
          <w:sz w:val="15"/>
          <w:szCs w:val="15"/>
        </w:rPr>
        <w:t>、</w:t>
      </w:r>
      <w:r w:rsidR="0030181E">
        <w:rPr>
          <w:rFonts w:cs="Times New Roman" w:hint="eastAsia"/>
          <w:sz w:val="15"/>
          <w:szCs w:val="15"/>
        </w:rPr>
        <w:t>C</w:t>
      </w:r>
      <w:r w:rsidR="0030181E">
        <w:rPr>
          <w:rFonts w:cs="Times New Roman"/>
          <w:sz w:val="15"/>
          <w:szCs w:val="15"/>
        </w:rPr>
        <w:t>13</w:t>
      </w:r>
      <w:r w:rsidR="0030181E">
        <w:rPr>
          <w:rFonts w:cs="Times New Roman" w:hint="eastAsia"/>
          <w:sz w:val="15"/>
          <w:szCs w:val="15"/>
        </w:rPr>
        <w:t>、</w:t>
      </w:r>
      <w:r w:rsidR="0030181E">
        <w:rPr>
          <w:rFonts w:cs="Times New Roman" w:hint="eastAsia"/>
          <w:sz w:val="15"/>
          <w:szCs w:val="15"/>
        </w:rPr>
        <w:t>C</w:t>
      </w:r>
      <w:r w:rsidR="0030181E">
        <w:rPr>
          <w:rFonts w:cs="Times New Roman"/>
          <w:sz w:val="15"/>
          <w:szCs w:val="15"/>
        </w:rPr>
        <w:t>14</w:t>
      </w:r>
      <w:r w:rsidR="0030181E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15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22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24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26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27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28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30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34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35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36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38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39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40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C</w:t>
      </w:r>
      <w:r w:rsidR="007525CF">
        <w:rPr>
          <w:rFonts w:cs="Times New Roman"/>
          <w:sz w:val="15"/>
          <w:szCs w:val="15"/>
        </w:rPr>
        <w:t>41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F</w:t>
      </w:r>
      <w:r w:rsidR="007525CF">
        <w:rPr>
          <w:rFonts w:cs="Times New Roman"/>
          <w:sz w:val="15"/>
          <w:szCs w:val="15"/>
        </w:rPr>
        <w:t>51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F</w:t>
      </w:r>
      <w:r w:rsidR="007525CF">
        <w:rPr>
          <w:rFonts w:cs="Times New Roman"/>
          <w:sz w:val="15"/>
          <w:szCs w:val="15"/>
        </w:rPr>
        <w:t>52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H</w:t>
      </w:r>
      <w:r w:rsidR="007525CF">
        <w:rPr>
          <w:rFonts w:cs="Times New Roman"/>
          <w:sz w:val="15"/>
          <w:szCs w:val="15"/>
        </w:rPr>
        <w:t>61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H</w:t>
      </w:r>
      <w:r w:rsidR="007525CF">
        <w:rPr>
          <w:rFonts w:cs="Times New Roman"/>
          <w:sz w:val="15"/>
          <w:szCs w:val="15"/>
        </w:rPr>
        <w:t>62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I</w:t>
      </w:r>
      <w:r w:rsidR="007525CF">
        <w:rPr>
          <w:rFonts w:cs="Times New Roman"/>
          <w:sz w:val="15"/>
          <w:szCs w:val="15"/>
        </w:rPr>
        <w:t>65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K</w:t>
      </w:r>
      <w:r w:rsidR="007525CF">
        <w:rPr>
          <w:rFonts w:cs="Times New Roman"/>
          <w:sz w:val="15"/>
          <w:szCs w:val="15"/>
        </w:rPr>
        <w:t>70</w:t>
      </w:r>
      <w:r w:rsidR="007525CF">
        <w:rPr>
          <w:rFonts w:cs="Times New Roman" w:hint="eastAsia"/>
          <w:sz w:val="15"/>
          <w:szCs w:val="15"/>
        </w:rPr>
        <w:t>、</w:t>
      </w:r>
      <w:r w:rsidR="007525CF">
        <w:rPr>
          <w:rFonts w:cs="Times New Roman" w:hint="eastAsia"/>
          <w:sz w:val="15"/>
          <w:szCs w:val="15"/>
        </w:rPr>
        <w:t>L</w:t>
      </w:r>
      <w:r w:rsidR="007525CF">
        <w:rPr>
          <w:rFonts w:cs="Times New Roman"/>
          <w:sz w:val="15"/>
          <w:szCs w:val="15"/>
        </w:rPr>
        <w:t>72</w:t>
      </w:r>
      <w:r>
        <w:rPr>
          <w:rFonts w:cs="Times New Roman" w:hint="eastAsia"/>
          <w:sz w:val="15"/>
          <w:szCs w:val="15"/>
        </w:rPr>
        <w:t>，</w:t>
      </w:r>
      <w:r>
        <w:rPr>
          <w:rFonts w:cs="Times New Roman" w:hint="eastAsia"/>
          <w:sz w:val="15"/>
          <w:szCs w:val="15"/>
        </w:rPr>
        <w:t>f</w:t>
      </w:r>
      <w:r w:rsidR="007525CF">
        <w:rPr>
          <w:rFonts w:cs="Times New Roman" w:hint="eastAsia"/>
          <w:sz w:val="15"/>
          <w:szCs w:val="15"/>
        </w:rPr>
        <w:t>SD</w:t>
      </w:r>
      <w:r>
        <w:rPr>
          <w:rFonts w:cs="Times New Roman" w:hint="eastAsia"/>
          <w:sz w:val="15"/>
          <w:szCs w:val="15"/>
        </w:rPr>
        <w:t>代表校准后的</w:t>
      </w:r>
      <w:r w:rsidR="007525CF">
        <w:rPr>
          <w:rFonts w:cs="Times New Roman" w:hint="eastAsia"/>
          <w:sz w:val="15"/>
          <w:szCs w:val="15"/>
        </w:rPr>
        <w:t>股权治理</w:t>
      </w:r>
      <w:r>
        <w:rPr>
          <w:rFonts w:cs="Times New Roman" w:hint="eastAsia"/>
          <w:sz w:val="15"/>
          <w:szCs w:val="15"/>
        </w:rPr>
        <w:t>，</w:t>
      </w:r>
      <w:r>
        <w:rPr>
          <w:rFonts w:cs="Times New Roman" w:hint="eastAsia"/>
          <w:sz w:val="15"/>
          <w:szCs w:val="15"/>
        </w:rPr>
        <w:t>f</w:t>
      </w:r>
      <w:r w:rsidR="007525CF">
        <w:rPr>
          <w:rFonts w:cs="Times New Roman" w:hint="eastAsia"/>
          <w:sz w:val="15"/>
          <w:szCs w:val="15"/>
        </w:rPr>
        <w:t>HHI</w:t>
      </w:r>
      <w:r>
        <w:rPr>
          <w:rFonts w:cs="Times New Roman" w:hint="eastAsia"/>
          <w:sz w:val="15"/>
          <w:szCs w:val="15"/>
        </w:rPr>
        <w:t>代</w:t>
      </w:r>
      <w:r>
        <w:rPr>
          <w:rFonts w:cs="Times New Roman" w:hint="eastAsia"/>
          <w:sz w:val="15"/>
          <w:szCs w:val="15"/>
        </w:rPr>
        <w:lastRenderedPageBreak/>
        <w:t>表校准后的</w:t>
      </w:r>
      <w:r w:rsidR="007525CF">
        <w:rPr>
          <w:rFonts w:cs="Times New Roman" w:hint="eastAsia"/>
          <w:sz w:val="15"/>
          <w:szCs w:val="15"/>
        </w:rPr>
        <w:t>行业集中度</w:t>
      </w:r>
      <w:r w:rsidR="001816C1">
        <w:rPr>
          <w:rFonts w:cs="Times New Roman" w:hint="eastAsia"/>
          <w:sz w:val="15"/>
          <w:szCs w:val="15"/>
        </w:rPr>
        <w:t>。</w:t>
      </w:r>
    </w:p>
    <w:p w14:paraId="428CD7EF" w14:textId="2F9374F4" w:rsidR="00C6698D" w:rsidRDefault="00157A19">
      <w:pPr>
        <w:pStyle w:val="1"/>
        <w:keepNext w:val="0"/>
        <w:keepLines w:val="0"/>
        <w:spacing w:beforeLines="0" w:before="0" w:afterLines="0" w:after="0" w:line="240" w:lineRule="auto"/>
        <w:jc w:val="both"/>
        <w:rPr>
          <w:rFonts w:ascii="宋体" w:eastAsia="宋体" w:hAnsi="宋体" w:cs="宋体"/>
          <w:b/>
          <w:kern w:val="2"/>
          <w:sz w:val="21"/>
          <w:szCs w:val="21"/>
        </w:rPr>
      </w:pPr>
      <w:bookmarkStart w:id="1" w:name="OLE_LINK1"/>
      <w:r>
        <w:rPr>
          <w:rFonts w:ascii="宋体" w:eastAsia="宋体" w:hAnsi="宋体" w:cs="宋体" w:hint="eastAsia"/>
          <w:b/>
          <w:kern w:val="2"/>
          <w:sz w:val="21"/>
          <w:szCs w:val="21"/>
        </w:rPr>
        <w:t>二、</w:t>
      </w:r>
      <w:bookmarkStart w:id="2" w:name="_Hlk201140067"/>
      <w:r w:rsidRPr="00157A19">
        <w:rPr>
          <w:rFonts w:ascii="宋体" w:eastAsia="宋体" w:hAnsi="宋体" w:cs="宋体" w:hint="eastAsia"/>
          <w:b/>
          <w:kern w:val="2"/>
          <w:sz w:val="21"/>
          <w:szCs w:val="21"/>
        </w:rPr>
        <w:t>高混改绩效单</w:t>
      </w:r>
      <w:r w:rsidR="003E1736">
        <w:rPr>
          <w:rFonts w:ascii="宋体" w:eastAsia="宋体" w:hAnsi="宋体" w:cs="宋体" w:hint="eastAsia"/>
          <w:b/>
          <w:kern w:val="2"/>
          <w:sz w:val="21"/>
          <w:szCs w:val="21"/>
        </w:rPr>
        <w:t>一</w:t>
      </w:r>
      <w:r w:rsidRPr="00157A19">
        <w:rPr>
          <w:rFonts w:ascii="宋体" w:eastAsia="宋体" w:hAnsi="宋体" w:cs="宋体" w:hint="eastAsia"/>
          <w:b/>
          <w:kern w:val="2"/>
          <w:sz w:val="21"/>
          <w:szCs w:val="21"/>
        </w:rPr>
        <w:t>要素</w:t>
      </w:r>
      <w:bookmarkEnd w:id="2"/>
      <w:r w:rsidRPr="00157A19">
        <w:rPr>
          <w:rFonts w:ascii="宋体" w:eastAsia="宋体" w:hAnsi="宋体" w:cs="宋体" w:hint="eastAsia"/>
          <w:b/>
          <w:kern w:val="2"/>
          <w:sz w:val="21"/>
          <w:szCs w:val="21"/>
        </w:rPr>
        <w:t>必要性</w:t>
      </w:r>
      <w:r w:rsidR="003E1736">
        <w:rPr>
          <w:rFonts w:ascii="宋体" w:eastAsia="宋体" w:hAnsi="宋体" w:cs="宋体" w:hint="eastAsia"/>
          <w:b/>
          <w:kern w:val="2"/>
          <w:sz w:val="21"/>
          <w:szCs w:val="21"/>
        </w:rPr>
        <w:t>分析</w:t>
      </w:r>
      <w:r w:rsidR="00EB3F0B">
        <w:rPr>
          <w:rFonts w:ascii="宋体" w:eastAsia="宋体" w:hAnsi="宋体" w:cs="宋体" w:hint="eastAsia"/>
          <w:b/>
          <w:kern w:val="2"/>
          <w:sz w:val="21"/>
          <w:szCs w:val="21"/>
        </w:rPr>
        <w:t>的</w:t>
      </w:r>
      <w:r w:rsidRPr="00157A19">
        <w:rPr>
          <w:rFonts w:ascii="宋体" w:eastAsia="宋体" w:hAnsi="宋体" w:cs="宋体" w:hint="eastAsia"/>
          <w:b/>
          <w:kern w:val="2"/>
          <w:sz w:val="21"/>
          <w:szCs w:val="21"/>
        </w:rPr>
        <w:t>检验</w:t>
      </w:r>
      <w:r>
        <w:rPr>
          <w:rFonts w:ascii="宋体" w:eastAsia="宋体" w:hAnsi="宋体" w:cs="宋体" w:hint="eastAsia"/>
          <w:b/>
          <w:kern w:val="2"/>
          <w:sz w:val="21"/>
          <w:szCs w:val="21"/>
        </w:rPr>
        <w:t>结果</w:t>
      </w:r>
    </w:p>
    <w:p w14:paraId="5B8D8357" w14:textId="4A75669A" w:rsidR="00C6698D" w:rsidRDefault="003A7BE9">
      <w:pPr>
        <w:pStyle w:val="a6"/>
        <w:widowControl/>
        <w:spacing w:beforeAutospacing="0" w:afterAutospacing="0"/>
        <w:ind w:firstLineChars="200" w:firstLine="420"/>
        <w:jc w:val="both"/>
        <w:rPr>
          <w:rFonts w:eastAsiaTheme="minorEastAsia"/>
          <w:color w:val="000000" w:themeColor="text1"/>
          <w:sz w:val="21"/>
          <w:szCs w:val="21"/>
        </w:rPr>
      </w:pPr>
      <w:bookmarkStart w:id="3" w:name="OLE_LINK4"/>
      <w:r w:rsidRPr="003A7BE9">
        <w:rPr>
          <w:rFonts w:eastAsiaTheme="minorEastAsia" w:hint="eastAsia"/>
          <w:color w:val="000000" w:themeColor="text1"/>
          <w:sz w:val="21"/>
          <w:szCs w:val="21"/>
        </w:rPr>
        <w:t>高混改绩效单</w:t>
      </w:r>
      <w:r w:rsidR="00587EAE">
        <w:rPr>
          <w:rFonts w:eastAsiaTheme="minorEastAsia" w:hint="eastAsia"/>
          <w:color w:val="000000" w:themeColor="text1"/>
          <w:sz w:val="21"/>
          <w:szCs w:val="21"/>
        </w:rPr>
        <w:t>一</w:t>
      </w:r>
      <w:r w:rsidRPr="003A7BE9">
        <w:rPr>
          <w:rFonts w:eastAsiaTheme="minorEastAsia" w:hint="eastAsia"/>
          <w:color w:val="000000" w:themeColor="text1"/>
          <w:sz w:val="21"/>
          <w:szCs w:val="21"/>
        </w:rPr>
        <w:t>要素</w:t>
      </w:r>
      <w:r>
        <w:rPr>
          <w:rFonts w:eastAsiaTheme="minorEastAsia" w:hint="eastAsia"/>
          <w:color w:val="000000" w:themeColor="text1"/>
          <w:sz w:val="21"/>
          <w:szCs w:val="21"/>
        </w:rPr>
        <w:t>必要性</w:t>
      </w:r>
      <w:r w:rsidR="00587EAE">
        <w:rPr>
          <w:rFonts w:eastAsiaTheme="minorEastAsia" w:hint="eastAsia"/>
          <w:color w:val="000000" w:themeColor="text1"/>
          <w:sz w:val="21"/>
          <w:szCs w:val="21"/>
        </w:rPr>
        <w:t>分析</w:t>
      </w:r>
      <w:r>
        <w:rPr>
          <w:rFonts w:eastAsiaTheme="minorEastAsia" w:hint="eastAsia"/>
          <w:color w:val="000000" w:themeColor="text1"/>
          <w:sz w:val="21"/>
          <w:szCs w:val="21"/>
        </w:rPr>
        <w:t>检验在</w:t>
      </w:r>
      <w:r>
        <w:rPr>
          <w:rFonts w:eastAsiaTheme="minorEastAsia" w:hint="eastAsia"/>
          <w:color w:val="000000" w:themeColor="text1"/>
          <w:sz w:val="21"/>
          <w:szCs w:val="21"/>
        </w:rPr>
        <w:t>fsQCA 3.0</w:t>
      </w:r>
      <w:r>
        <w:rPr>
          <w:rFonts w:eastAsiaTheme="minorEastAsia" w:hint="eastAsia"/>
          <w:color w:val="000000" w:themeColor="text1"/>
          <w:sz w:val="21"/>
          <w:szCs w:val="21"/>
        </w:rPr>
        <w:t>中的结果如图</w:t>
      </w:r>
      <w:r>
        <w:rPr>
          <w:rFonts w:eastAsiaTheme="minorEastAsia" w:hint="eastAsia"/>
          <w:color w:val="000000" w:themeColor="text1"/>
          <w:sz w:val="21"/>
          <w:szCs w:val="21"/>
        </w:rPr>
        <w:t>1</w:t>
      </w:r>
      <w:r>
        <w:rPr>
          <w:rFonts w:eastAsiaTheme="minorEastAsia" w:hint="eastAsia"/>
          <w:color w:val="000000" w:themeColor="text1"/>
          <w:sz w:val="21"/>
          <w:szCs w:val="21"/>
        </w:rPr>
        <w:t>所示。</w:t>
      </w:r>
    </w:p>
    <w:bookmarkEnd w:id="1"/>
    <w:bookmarkEnd w:id="3"/>
    <w:p w14:paraId="5EF48023" w14:textId="361D68D1" w:rsidR="00C6698D" w:rsidRPr="0079650A" w:rsidRDefault="00566A24">
      <w:pPr>
        <w:jc w:val="center"/>
        <w:rPr>
          <w:rFonts w:cs="Times New Roman"/>
          <w:b/>
          <w:bCs/>
          <w:sz w:val="18"/>
          <w:szCs w:val="18"/>
        </w:rPr>
      </w:pPr>
      <w:r w:rsidRPr="00566A24">
        <w:rPr>
          <w:rFonts w:cs="Times New Roman"/>
          <w:b/>
          <w:bCs/>
          <w:noProof/>
          <w:sz w:val="18"/>
          <w:szCs w:val="18"/>
        </w:rPr>
        <w:drawing>
          <wp:inline distT="0" distB="0" distL="0" distR="0" wp14:anchorId="246581F8" wp14:editId="7D86C416">
            <wp:extent cx="2819400" cy="3002280"/>
            <wp:effectExtent l="0" t="0" r="0" b="7620"/>
            <wp:docPr id="14560024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4AF41" w14:textId="139B4726" w:rsidR="00C6698D" w:rsidRDefault="00000000">
      <w:pPr>
        <w:jc w:val="center"/>
        <w:rPr>
          <w:rFonts w:cs="Times New Roman"/>
          <w:b/>
          <w:bCs/>
          <w:sz w:val="18"/>
          <w:szCs w:val="18"/>
        </w:rPr>
      </w:pPr>
      <w:r>
        <w:rPr>
          <w:rFonts w:cs="Times New Roman" w:hint="eastAsia"/>
          <w:b/>
          <w:bCs/>
          <w:sz w:val="18"/>
          <w:szCs w:val="18"/>
        </w:rPr>
        <w:t>图</w:t>
      </w:r>
      <w:r>
        <w:rPr>
          <w:rFonts w:cs="Times New Roman" w:hint="eastAsia"/>
          <w:b/>
          <w:bCs/>
          <w:sz w:val="18"/>
          <w:szCs w:val="18"/>
        </w:rPr>
        <w:t xml:space="preserve">1  </w:t>
      </w:r>
      <w:r w:rsidR="00F87ABE">
        <w:rPr>
          <w:rFonts w:cs="Times New Roman" w:hint="eastAsia"/>
          <w:b/>
          <w:bCs/>
          <w:sz w:val="18"/>
          <w:szCs w:val="18"/>
        </w:rPr>
        <w:t>竞争性国企</w:t>
      </w:r>
      <w:r>
        <w:rPr>
          <w:rFonts w:cs="Times New Roman" w:hint="eastAsia"/>
          <w:b/>
          <w:bCs/>
          <w:sz w:val="18"/>
          <w:szCs w:val="18"/>
        </w:rPr>
        <w:t>高</w:t>
      </w:r>
      <w:r w:rsidR="003908C8">
        <w:rPr>
          <w:rFonts w:cs="Times New Roman" w:hint="eastAsia"/>
          <w:b/>
          <w:bCs/>
          <w:sz w:val="18"/>
          <w:szCs w:val="18"/>
        </w:rPr>
        <w:t>混改绩效单</w:t>
      </w:r>
      <w:r w:rsidR="00F87ABE">
        <w:rPr>
          <w:rFonts w:cs="Times New Roman" w:hint="eastAsia"/>
          <w:b/>
          <w:bCs/>
          <w:sz w:val="18"/>
          <w:szCs w:val="18"/>
        </w:rPr>
        <w:t>一</w:t>
      </w:r>
      <w:r w:rsidR="003908C8">
        <w:rPr>
          <w:rFonts w:cs="Times New Roman" w:hint="eastAsia"/>
          <w:b/>
          <w:bCs/>
          <w:sz w:val="18"/>
          <w:szCs w:val="18"/>
        </w:rPr>
        <w:t>要素</w:t>
      </w:r>
      <w:r>
        <w:rPr>
          <w:rFonts w:cs="Times New Roman" w:hint="eastAsia"/>
          <w:b/>
          <w:bCs/>
          <w:sz w:val="18"/>
          <w:szCs w:val="18"/>
        </w:rPr>
        <w:t>必要性</w:t>
      </w:r>
      <w:r w:rsidR="00F87ABE">
        <w:rPr>
          <w:rFonts w:cs="Times New Roman" w:hint="eastAsia"/>
          <w:b/>
          <w:bCs/>
          <w:sz w:val="18"/>
          <w:szCs w:val="18"/>
        </w:rPr>
        <w:t>分析</w:t>
      </w:r>
      <w:r w:rsidR="00EA17F2">
        <w:rPr>
          <w:rFonts w:cs="Times New Roman" w:hint="eastAsia"/>
          <w:b/>
          <w:bCs/>
          <w:sz w:val="18"/>
          <w:szCs w:val="18"/>
        </w:rPr>
        <w:t>的</w:t>
      </w:r>
      <w:r>
        <w:rPr>
          <w:rFonts w:cs="Times New Roman" w:hint="eastAsia"/>
          <w:b/>
          <w:bCs/>
          <w:sz w:val="18"/>
          <w:szCs w:val="18"/>
        </w:rPr>
        <w:t>检验</w:t>
      </w:r>
      <w:r w:rsidR="00EA17F2">
        <w:rPr>
          <w:rFonts w:cs="Times New Roman" w:hint="eastAsia"/>
          <w:b/>
          <w:bCs/>
          <w:sz w:val="18"/>
          <w:szCs w:val="18"/>
        </w:rPr>
        <w:t>结果</w:t>
      </w:r>
      <w:r w:rsidR="003908C8">
        <w:rPr>
          <w:rStyle w:val="aa"/>
          <w:rFonts w:cs="Times New Roman"/>
          <w:b/>
          <w:bCs/>
          <w:sz w:val="18"/>
          <w:szCs w:val="18"/>
        </w:rPr>
        <w:footnoteReference w:id="1"/>
      </w:r>
    </w:p>
    <w:p w14:paraId="19D83708" w14:textId="07C639A9" w:rsidR="00C6698D" w:rsidRPr="00157A19" w:rsidRDefault="00000000" w:rsidP="00157A19">
      <w:pPr>
        <w:jc w:val="center"/>
        <w:rPr>
          <w:rFonts w:cs="Times New Roman"/>
          <w:sz w:val="15"/>
          <w:szCs w:val="15"/>
        </w:rPr>
      </w:pPr>
      <w:r>
        <w:rPr>
          <w:rFonts w:cs="Times New Roman"/>
          <w:sz w:val="15"/>
          <w:szCs w:val="15"/>
        </w:rPr>
        <w:t>资料来源：</w:t>
      </w:r>
      <w:r>
        <w:rPr>
          <w:rFonts w:cs="Times New Roman" w:hint="eastAsia"/>
          <w:sz w:val="15"/>
          <w:szCs w:val="15"/>
        </w:rPr>
        <w:t>fsQCA 3.0</w:t>
      </w:r>
      <w:r>
        <w:rPr>
          <w:rFonts w:cs="Times New Roman" w:hint="eastAsia"/>
          <w:sz w:val="15"/>
          <w:szCs w:val="15"/>
        </w:rPr>
        <w:t>数据分析后结果输出截图</w:t>
      </w:r>
    </w:p>
    <w:p w14:paraId="16C3E8D8" w14:textId="5437A175" w:rsidR="00C6698D" w:rsidRDefault="0057583E">
      <w:pPr>
        <w:pStyle w:val="1"/>
        <w:keepNext w:val="0"/>
        <w:keepLines w:val="0"/>
        <w:spacing w:beforeLines="0" w:before="0" w:afterLines="0" w:after="0" w:line="240" w:lineRule="auto"/>
        <w:jc w:val="both"/>
        <w:rPr>
          <w:rFonts w:ascii="宋体" w:eastAsia="宋体" w:hAnsi="宋体" w:cs="宋体"/>
          <w:b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kern w:val="2"/>
          <w:sz w:val="21"/>
          <w:szCs w:val="21"/>
        </w:rPr>
        <w:t>三、</w:t>
      </w:r>
      <w:r w:rsidR="006D1E21" w:rsidRPr="006D1E21">
        <w:rPr>
          <w:rFonts w:ascii="宋体" w:eastAsia="宋体" w:hAnsi="宋体" w:cs="宋体" w:hint="eastAsia"/>
          <w:b/>
          <w:kern w:val="2"/>
          <w:sz w:val="21"/>
          <w:szCs w:val="21"/>
        </w:rPr>
        <w:t>高混改绩效</w:t>
      </w:r>
      <w:r w:rsidR="004C2C93" w:rsidRPr="004C2C93">
        <w:rPr>
          <w:rFonts w:ascii="宋体" w:eastAsia="宋体" w:hAnsi="宋体" w:cs="宋体" w:hint="eastAsia"/>
          <w:b/>
          <w:kern w:val="2"/>
          <w:sz w:val="21"/>
          <w:szCs w:val="21"/>
        </w:rPr>
        <w:t>组态充分性分析</w:t>
      </w:r>
      <w:r w:rsidR="00260B62">
        <w:rPr>
          <w:rFonts w:ascii="宋体" w:eastAsia="宋体" w:hAnsi="宋体" w:cs="宋体" w:hint="eastAsia"/>
          <w:b/>
          <w:kern w:val="2"/>
          <w:sz w:val="21"/>
          <w:szCs w:val="21"/>
        </w:rPr>
        <w:t>的</w:t>
      </w:r>
      <w:r w:rsidR="004C2C93">
        <w:rPr>
          <w:rFonts w:ascii="宋体" w:eastAsia="宋体" w:hAnsi="宋体" w:cs="宋体" w:hint="eastAsia"/>
          <w:b/>
          <w:kern w:val="2"/>
          <w:sz w:val="21"/>
          <w:szCs w:val="21"/>
        </w:rPr>
        <w:t>结果</w:t>
      </w:r>
    </w:p>
    <w:p w14:paraId="1BCB5FA7" w14:textId="77777777" w:rsidR="007F62D4" w:rsidRDefault="00813851" w:rsidP="007F62D4">
      <w:pPr>
        <w:ind w:firstLineChars="200" w:firstLine="420"/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</w:pP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高混改绩效组态充分性分析得出的简约解如图</w:t>
      </w:r>
      <w:r w:rsidR="003A65F5"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  <w:t>2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所示，中间解如图</w:t>
      </w:r>
      <w:r w:rsidR="003A65F5"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  <w:t>3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所示。</w:t>
      </w:r>
    </w:p>
    <w:p w14:paraId="341E1E78" w14:textId="00E9937A" w:rsidR="00276E86" w:rsidRPr="00270609" w:rsidRDefault="00270609" w:rsidP="007F62D4">
      <w:pPr>
        <w:ind w:firstLineChars="200" w:firstLine="420"/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</w:pPr>
      <w:r w:rsidRPr="00270609">
        <w:rPr>
          <w:rFonts w:eastAsiaTheme="minorEastAsia" w:cs="Times New Roman"/>
          <w:noProof/>
          <w:color w:val="000000" w:themeColor="text1"/>
          <w:kern w:val="0"/>
          <w:sz w:val="21"/>
          <w:szCs w:val="21"/>
          <w:lang w:bidi="ar"/>
        </w:rPr>
        <w:drawing>
          <wp:inline distT="0" distB="0" distL="0" distR="0" wp14:anchorId="6009ABF4" wp14:editId="236FCAA9">
            <wp:extent cx="4701540" cy="2720340"/>
            <wp:effectExtent l="0" t="0" r="3810" b="3810"/>
            <wp:docPr id="190202378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2"/>
                    <a:stretch/>
                  </pic:blipFill>
                  <pic:spPr bwMode="auto">
                    <a:xfrm>
                      <a:off x="0" y="0"/>
                      <a:ext cx="470154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67754D" w14:textId="3E112B77" w:rsidR="003638AB" w:rsidRDefault="000E4D5D" w:rsidP="00902F63">
      <w:pPr>
        <w:ind w:firstLineChars="200" w:firstLine="20"/>
        <w:rPr>
          <w:rFonts w:ascii="宋体" w:hAnsi="宋体" w:cs="宋体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0E4D5D">
        <w:rPr>
          <w:rFonts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05E3C">
        <w:rPr>
          <w:rFonts w:ascii="宋体" w:hAnsi="宋体" w:cs="宋体" w:hint="eastAsia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bidi="x-none"/>
        </w:rPr>
        <w:t>、</w:t>
      </w:r>
    </w:p>
    <w:p w14:paraId="37E80639" w14:textId="7B5D0560" w:rsidR="00C6698D" w:rsidRDefault="00000000">
      <w:pPr>
        <w:jc w:val="center"/>
        <w:rPr>
          <w:rFonts w:cs="Times New Roman"/>
          <w:b/>
          <w:bCs/>
          <w:sz w:val="18"/>
          <w:szCs w:val="18"/>
        </w:rPr>
      </w:pPr>
      <w:r>
        <w:rPr>
          <w:rFonts w:cs="Times New Roman" w:hint="eastAsia"/>
          <w:b/>
          <w:bCs/>
          <w:sz w:val="18"/>
          <w:szCs w:val="18"/>
        </w:rPr>
        <w:t>图</w:t>
      </w:r>
      <w:r w:rsidR="00C05E3C">
        <w:rPr>
          <w:rFonts w:cs="Times New Roman"/>
          <w:b/>
          <w:bCs/>
          <w:sz w:val="18"/>
          <w:szCs w:val="18"/>
        </w:rPr>
        <w:t>2</w:t>
      </w:r>
      <w:r>
        <w:rPr>
          <w:rFonts w:cs="Times New Roman" w:hint="eastAsia"/>
          <w:b/>
          <w:bCs/>
          <w:sz w:val="18"/>
          <w:szCs w:val="18"/>
        </w:rPr>
        <w:t xml:space="preserve">  </w:t>
      </w:r>
      <w:r w:rsidR="00F87ABE">
        <w:rPr>
          <w:rFonts w:cs="Times New Roman" w:hint="eastAsia"/>
          <w:b/>
          <w:bCs/>
          <w:sz w:val="18"/>
          <w:szCs w:val="18"/>
        </w:rPr>
        <w:t>竞争性国企</w:t>
      </w:r>
      <w:r>
        <w:rPr>
          <w:rFonts w:cs="Times New Roman" w:hint="eastAsia"/>
          <w:b/>
          <w:bCs/>
          <w:sz w:val="18"/>
          <w:szCs w:val="18"/>
        </w:rPr>
        <w:t>高</w:t>
      </w:r>
      <w:r w:rsidR="000E4D5D">
        <w:rPr>
          <w:rFonts w:cs="Times New Roman" w:hint="eastAsia"/>
          <w:b/>
          <w:bCs/>
          <w:sz w:val="18"/>
          <w:szCs w:val="18"/>
        </w:rPr>
        <w:t>混改绩效组态充分性分析的</w:t>
      </w:r>
      <w:r>
        <w:rPr>
          <w:rFonts w:cs="Times New Roman" w:hint="eastAsia"/>
          <w:b/>
          <w:bCs/>
          <w:sz w:val="18"/>
          <w:szCs w:val="18"/>
        </w:rPr>
        <w:t>简约解结果</w:t>
      </w:r>
    </w:p>
    <w:p w14:paraId="5B438ECC" w14:textId="77777777" w:rsidR="00C6698D" w:rsidRDefault="00000000">
      <w:pPr>
        <w:jc w:val="center"/>
      </w:pPr>
      <w:r>
        <w:rPr>
          <w:rFonts w:cs="Times New Roman"/>
          <w:sz w:val="15"/>
          <w:szCs w:val="15"/>
        </w:rPr>
        <w:t>资料来源：</w:t>
      </w:r>
      <w:r>
        <w:rPr>
          <w:rFonts w:cs="Times New Roman" w:hint="eastAsia"/>
          <w:sz w:val="15"/>
          <w:szCs w:val="15"/>
        </w:rPr>
        <w:t>fsQCA 3.0</w:t>
      </w:r>
      <w:r>
        <w:rPr>
          <w:rFonts w:cs="Times New Roman" w:hint="eastAsia"/>
          <w:sz w:val="15"/>
          <w:szCs w:val="15"/>
        </w:rPr>
        <w:t>数据分析结果截图</w:t>
      </w:r>
    </w:p>
    <w:p w14:paraId="49CA1CFF" w14:textId="54B17FCA" w:rsidR="00C6698D" w:rsidRDefault="000E4D5D">
      <w:pPr>
        <w:jc w:val="center"/>
      </w:pPr>
      <w:r>
        <w:rPr>
          <w:rFonts w:hint="eastAsia"/>
        </w:rPr>
        <w:t>、</w:t>
      </w:r>
    </w:p>
    <w:p w14:paraId="5580CBCE" w14:textId="1B773E12" w:rsidR="00270609" w:rsidRPr="00FD4890" w:rsidRDefault="00270609">
      <w:pPr>
        <w:jc w:val="center"/>
        <w:rPr>
          <w:rFonts w:hint="eastAsia"/>
        </w:rPr>
      </w:pPr>
      <w:r w:rsidRPr="00270609">
        <w:rPr>
          <w:noProof/>
        </w:rPr>
        <w:lastRenderedPageBreak/>
        <w:drawing>
          <wp:inline distT="0" distB="0" distL="0" distR="0" wp14:anchorId="57C210BE" wp14:editId="401594E1">
            <wp:extent cx="5181600" cy="2458085"/>
            <wp:effectExtent l="0" t="0" r="0" b="0"/>
            <wp:docPr id="103092818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58"/>
                    <a:stretch/>
                  </pic:blipFill>
                  <pic:spPr bwMode="auto">
                    <a:xfrm>
                      <a:off x="0" y="0"/>
                      <a:ext cx="5181600" cy="245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C74A43" w14:textId="499DEB0F" w:rsidR="00C6698D" w:rsidRDefault="00000000">
      <w:pPr>
        <w:jc w:val="center"/>
        <w:rPr>
          <w:rFonts w:cs="Times New Roman"/>
          <w:b/>
          <w:bCs/>
          <w:sz w:val="18"/>
          <w:szCs w:val="18"/>
        </w:rPr>
      </w:pPr>
      <w:r>
        <w:rPr>
          <w:rFonts w:cs="Times New Roman" w:hint="eastAsia"/>
          <w:b/>
          <w:bCs/>
          <w:sz w:val="18"/>
          <w:szCs w:val="18"/>
        </w:rPr>
        <w:t>图</w:t>
      </w:r>
      <w:r w:rsidR="00FD4890">
        <w:rPr>
          <w:rFonts w:cs="Times New Roman" w:hint="eastAsia"/>
          <w:b/>
          <w:bCs/>
          <w:sz w:val="18"/>
          <w:szCs w:val="18"/>
        </w:rPr>
        <w:t>3</w:t>
      </w:r>
      <w:r>
        <w:rPr>
          <w:rFonts w:cs="Times New Roman" w:hint="eastAsia"/>
          <w:b/>
          <w:bCs/>
          <w:sz w:val="18"/>
          <w:szCs w:val="18"/>
        </w:rPr>
        <w:t xml:space="preserve">  </w:t>
      </w:r>
      <w:r w:rsidR="00F87ABE">
        <w:rPr>
          <w:rFonts w:cs="Times New Roman" w:hint="eastAsia"/>
          <w:b/>
          <w:bCs/>
          <w:sz w:val="18"/>
          <w:szCs w:val="18"/>
        </w:rPr>
        <w:t>竞争性国企</w:t>
      </w:r>
      <w:r w:rsidR="000E4D5D">
        <w:rPr>
          <w:rFonts w:cs="Times New Roman" w:hint="eastAsia"/>
          <w:b/>
          <w:bCs/>
          <w:sz w:val="18"/>
          <w:szCs w:val="18"/>
        </w:rPr>
        <w:t>高混改绩效组态充分性分析的</w:t>
      </w:r>
      <w:r>
        <w:rPr>
          <w:rFonts w:cs="Times New Roman" w:hint="eastAsia"/>
          <w:b/>
          <w:bCs/>
          <w:sz w:val="18"/>
          <w:szCs w:val="18"/>
        </w:rPr>
        <w:t>中间解结果</w:t>
      </w:r>
    </w:p>
    <w:p w14:paraId="1D78CE33" w14:textId="77777777" w:rsidR="00C6698D" w:rsidRDefault="00000000">
      <w:pPr>
        <w:jc w:val="center"/>
      </w:pPr>
      <w:r>
        <w:rPr>
          <w:rFonts w:cs="Times New Roman"/>
          <w:sz w:val="15"/>
          <w:szCs w:val="15"/>
        </w:rPr>
        <w:t>资料来源：</w:t>
      </w:r>
      <w:r>
        <w:rPr>
          <w:rFonts w:cs="Times New Roman" w:hint="eastAsia"/>
          <w:sz w:val="15"/>
          <w:szCs w:val="15"/>
        </w:rPr>
        <w:t>fsQCA 3.0</w:t>
      </w:r>
      <w:r>
        <w:rPr>
          <w:rFonts w:cs="Times New Roman" w:hint="eastAsia"/>
          <w:sz w:val="15"/>
          <w:szCs w:val="15"/>
        </w:rPr>
        <w:t>数据分析结果截图</w:t>
      </w:r>
    </w:p>
    <w:p w14:paraId="3E8B368C" w14:textId="49635359" w:rsidR="00C6698D" w:rsidRDefault="00DD42EE" w:rsidP="00DD42EE">
      <w:pPr>
        <w:ind w:firstLineChars="200" w:firstLine="420"/>
      </w:pP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图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4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呈现了各组态所对应</w:t>
      </w:r>
      <w:r w:rsidR="00A34ACC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的</w:t>
      </w:r>
      <w:r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案例。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本文借鉴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Jerry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和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Mohammad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（</w:t>
      </w:r>
      <w:r w:rsidR="002A45E5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2</w:t>
      </w:r>
      <w:r w:rsidR="002A45E5"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  <w:t>013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）</w:t>
      </w:r>
      <w:r w:rsidR="006801A0" w:rsidRP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vertAlign w:val="superscript"/>
          <w:lang w:bidi="ar"/>
        </w:rPr>
        <w:t>[</w:t>
      </w:r>
      <w:r w:rsidR="006801A0" w:rsidRPr="006801A0">
        <w:rPr>
          <w:rFonts w:eastAsiaTheme="minorEastAsia" w:cs="Times New Roman"/>
          <w:color w:val="000000" w:themeColor="text1"/>
          <w:kern w:val="0"/>
          <w:sz w:val="21"/>
          <w:szCs w:val="21"/>
          <w:vertAlign w:val="superscript"/>
          <w:lang w:bidi="ar"/>
        </w:rPr>
        <w:t>1]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、魏勇和陈钰祺（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2</w:t>
      </w:r>
      <w:r w:rsidR="006801A0"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  <w:t>024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）</w:t>
      </w:r>
      <w:r w:rsidR="006801A0" w:rsidRP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vertAlign w:val="superscript"/>
          <w:lang w:bidi="ar"/>
        </w:rPr>
        <w:t>[</w:t>
      </w:r>
      <w:r w:rsidR="006801A0" w:rsidRPr="006801A0">
        <w:rPr>
          <w:rFonts w:eastAsiaTheme="minorEastAsia" w:cs="Times New Roman"/>
          <w:color w:val="000000" w:themeColor="text1"/>
          <w:kern w:val="0"/>
          <w:sz w:val="21"/>
          <w:szCs w:val="21"/>
          <w:vertAlign w:val="superscript"/>
          <w:lang w:bidi="ar"/>
        </w:rPr>
        <w:t>2]</w:t>
      </w:r>
      <w:r w:rsidR="00A34ACC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，以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组态隶属度和</w:t>
      </w:r>
      <w:r w:rsidR="000762F2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高混改绩效</w:t>
      </w:r>
      <w:r w:rsidR="006801A0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隶属度均大于</w:t>
      </w:r>
      <w:r w:rsidR="000762F2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0</w:t>
      </w:r>
      <w:r w:rsidR="000762F2">
        <w:rPr>
          <w:rFonts w:eastAsiaTheme="minorEastAsia" w:cs="Times New Roman"/>
          <w:color w:val="000000" w:themeColor="text1"/>
          <w:kern w:val="0"/>
          <w:sz w:val="21"/>
          <w:szCs w:val="21"/>
          <w:lang w:bidi="ar"/>
        </w:rPr>
        <w:t>.5</w:t>
      </w:r>
      <w:r w:rsidR="000762F2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，且后者大于前者</w:t>
      </w:r>
      <w:r w:rsidR="00A34ACC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为原则，选取</w:t>
      </w:r>
      <w:r w:rsidR="00C22038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高混改绩效组态的</w:t>
      </w:r>
      <w:r w:rsidR="00E93EDE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解释</w:t>
      </w:r>
      <w:r w:rsidR="000762F2">
        <w:rPr>
          <w:rFonts w:eastAsiaTheme="minorEastAsia" w:cs="Times New Roman" w:hint="eastAsia"/>
          <w:color w:val="000000" w:themeColor="text1"/>
          <w:kern w:val="0"/>
          <w:sz w:val="21"/>
          <w:szCs w:val="21"/>
          <w:lang w:bidi="ar"/>
        </w:rPr>
        <w:t>案例。</w:t>
      </w:r>
    </w:p>
    <w:p w14:paraId="7DB85F4A" w14:textId="74A4BEBF" w:rsidR="00C6698D" w:rsidRDefault="005669FE">
      <w:r w:rsidRPr="005669FE">
        <w:rPr>
          <w:noProof/>
        </w:rPr>
        <w:drawing>
          <wp:inline distT="0" distB="0" distL="0" distR="0" wp14:anchorId="23D6502F" wp14:editId="66DD51C1">
            <wp:extent cx="5274310" cy="1873250"/>
            <wp:effectExtent l="0" t="0" r="2540" b="0"/>
            <wp:docPr id="214373924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C9032" w14:textId="4E4DE81A" w:rsidR="00C6698D" w:rsidRDefault="00000000">
      <w:pPr>
        <w:jc w:val="center"/>
        <w:rPr>
          <w:rFonts w:cs="Times New Roman"/>
          <w:b/>
          <w:bCs/>
          <w:sz w:val="18"/>
          <w:szCs w:val="18"/>
        </w:rPr>
      </w:pPr>
      <w:r>
        <w:rPr>
          <w:rFonts w:cs="Times New Roman" w:hint="eastAsia"/>
          <w:b/>
          <w:bCs/>
          <w:sz w:val="18"/>
          <w:szCs w:val="18"/>
        </w:rPr>
        <w:t>图</w:t>
      </w:r>
      <w:r w:rsidR="00902F63">
        <w:rPr>
          <w:rFonts w:cs="Times New Roman"/>
          <w:b/>
          <w:bCs/>
          <w:sz w:val="18"/>
          <w:szCs w:val="18"/>
        </w:rPr>
        <w:t>4</w:t>
      </w:r>
      <w:r>
        <w:rPr>
          <w:rFonts w:cs="Times New Roman" w:hint="eastAsia"/>
          <w:b/>
          <w:bCs/>
          <w:sz w:val="18"/>
          <w:szCs w:val="18"/>
        </w:rPr>
        <w:t xml:space="preserve">  </w:t>
      </w:r>
      <w:r w:rsidR="00F87ABE">
        <w:rPr>
          <w:rFonts w:cs="Times New Roman" w:hint="eastAsia"/>
          <w:b/>
          <w:bCs/>
          <w:sz w:val="18"/>
          <w:szCs w:val="18"/>
        </w:rPr>
        <w:t>竞争性国企</w:t>
      </w:r>
      <w:r w:rsidR="00C05E3C">
        <w:rPr>
          <w:rFonts w:cs="Times New Roman" w:hint="eastAsia"/>
          <w:b/>
          <w:bCs/>
          <w:sz w:val="18"/>
          <w:szCs w:val="18"/>
        </w:rPr>
        <w:t>高混改绩效组态</w:t>
      </w:r>
      <w:r w:rsidR="00CD243F">
        <w:rPr>
          <w:rFonts w:cs="Times New Roman" w:hint="eastAsia"/>
          <w:b/>
          <w:bCs/>
          <w:sz w:val="18"/>
          <w:szCs w:val="18"/>
        </w:rPr>
        <w:t>对应</w:t>
      </w:r>
      <w:r w:rsidR="00C05E3C">
        <w:rPr>
          <w:rFonts w:cs="Times New Roman" w:hint="eastAsia"/>
          <w:b/>
          <w:bCs/>
          <w:sz w:val="18"/>
          <w:szCs w:val="18"/>
        </w:rPr>
        <w:t>的</w:t>
      </w:r>
      <w:r>
        <w:rPr>
          <w:rFonts w:cs="Times New Roman" w:hint="eastAsia"/>
          <w:b/>
          <w:bCs/>
          <w:sz w:val="18"/>
          <w:szCs w:val="18"/>
        </w:rPr>
        <w:t>案例</w:t>
      </w:r>
    </w:p>
    <w:p w14:paraId="39A4A0D0" w14:textId="7325543F" w:rsidR="00C6698D" w:rsidRDefault="00000000" w:rsidP="002A45E5">
      <w:pPr>
        <w:jc w:val="center"/>
        <w:rPr>
          <w:rFonts w:cs="Times New Roman"/>
          <w:sz w:val="15"/>
          <w:szCs w:val="15"/>
        </w:rPr>
      </w:pPr>
      <w:r>
        <w:rPr>
          <w:rFonts w:cs="Times New Roman"/>
          <w:sz w:val="15"/>
          <w:szCs w:val="15"/>
        </w:rPr>
        <w:t>资料来源：</w:t>
      </w:r>
      <w:r>
        <w:rPr>
          <w:rFonts w:cs="Times New Roman" w:hint="eastAsia"/>
          <w:sz w:val="15"/>
          <w:szCs w:val="15"/>
        </w:rPr>
        <w:t>fsQCA 3.0</w:t>
      </w:r>
      <w:r>
        <w:rPr>
          <w:rFonts w:cs="Times New Roman" w:hint="eastAsia"/>
          <w:sz w:val="15"/>
          <w:szCs w:val="15"/>
        </w:rPr>
        <w:t>数据分析结果截图</w:t>
      </w:r>
    </w:p>
    <w:p w14:paraId="6A4A855C" w14:textId="77777777" w:rsidR="002A45E5" w:rsidRPr="009479A0" w:rsidRDefault="002A45E5" w:rsidP="002A45E5">
      <w:pPr>
        <w:jc w:val="center"/>
        <w:rPr>
          <w:rFonts w:cs="Times New Roman"/>
          <w:kern w:val="0"/>
          <w:szCs w:val="21"/>
        </w:rPr>
      </w:pPr>
    </w:p>
    <w:p w14:paraId="64BA6EEC" w14:textId="25180DD8" w:rsidR="00F84945" w:rsidRPr="00E528EC" w:rsidRDefault="00F84945" w:rsidP="009479A0">
      <w:pPr>
        <w:pStyle w:val="af"/>
        <w:rPr>
          <w:rFonts w:ascii="Times New Roman" w:eastAsia="宋体" w:hAnsi="Times New Roman"/>
          <w:kern w:val="0"/>
          <w:szCs w:val="21"/>
        </w:rPr>
      </w:pPr>
      <w:r w:rsidRPr="00E528EC">
        <w:rPr>
          <w:rFonts w:ascii="Times New Roman" w:eastAsia="宋体" w:hAnsi="Times New Roman"/>
          <w:kern w:val="0"/>
          <w:szCs w:val="21"/>
        </w:rPr>
        <w:t>[</w:t>
      </w:r>
      <w:r w:rsidR="003F3476" w:rsidRPr="00E528EC">
        <w:rPr>
          <w:rFonts w:ascii="Times New Roman" w:eastAsia="宋体" w:hAnsi="Times New Roman"/>
          <w:kern w:val="0"/>
          <w:szCs w:val="21"/>
        </w:rPr>
        <w:t>1</w:t>
      </w:r>
      <w:r w:rsidRPr="00E528EC">
        <w:rPr>
          <w:rFonts w:ascii="Times New Roman" w:eastAsia="宋体" w:hAnsi="Times New Roman"/>
          <w:kern w:val="0"/>
          <w:szCs w:val="21"/>
        </w:rPr>
        <w:t>]</w:t>
      </w:r>
      <w:r w:rsidR="009479A0" w:rsidRPr="00E528EC">
        <w:rPr>
          <w:rFonts w:ascii="Times New Roman" w:eastAsia="宋体" w:hAnsi="Times New Roman"/>
          <w:kern w:val="0"/>
          <w:szCs w:val="21"/>
        </w:rPr>
        <w:t>Mendel,J</w:t>
      </w:r>
      <w:r w:rsidR="009479A0" w:rsidRPr="00E528EC">
        <w:rPr>
          <w:rFonts w:ascii="Times New Roman" w:eastAsia="宋体" w:hAnsi="Times New Roman" w:hint="eastAsia"/>
          <w:kern w:val="0"/>
          <w:szCs w:val="21"/>
        </w:rPr>
        <w:t>.</w:t>
      </w:r>
      <w:r w:rsidR="009479A0" w:rsidRPr="00E528EC">
        <w:rPr>
          <w:rFonts w:ascii="Times New Roman" w:eastAsia="宋体" w:hAnsi="Times New Roman"/>
          <w:kern w:val="0"/>
          <w:szCs w:val="21"/>
        </w:rPr>
        <w:t>M.</w:t>
      </w:r>
      <w:r w:rsidR="009479A0" w:rsidRPr="00E528EC">
        <w:rPr>
          <w:rFonts w:ascii="Times New Roman" w:eastAsia="宋体" w:hAnsi="Times New Roman" w:hint="eastAsia"/>
          <w:kern w:val="0"/>
          <w:szCs w:val="21"/>
        </w:rPr>
        <w:t>,</w:t>
      </w:r>
      <w:r w:rsidR="009479A0" w:rsidRPr="00E528EC">
        <w:rPr>
          <w:rFonts w:ascii="Times New Roman" w:eastAsia="宋体" w:hAnsi="Times New Roman"/>
          <w:kern w:val="0"/>
          <w:szCs w:val="21"/>
        </w:rPr>
        <w:t>and M.M. Korjani</w:t>
      </w:r>
      <w:r w:rsidRPr="00E528EC">
        <w:rPr>
          <w:rFonts w:ascii="Times New Roman" w:eastAsia="宋体" w:hAnsi="Times New Roman"/>
          <w:kern w:val="0"/>
          <w:szCs w:val="21"/>
        </w:rPr>
        <w:t xml:space="preserve">.Theoretical </w:t>
      </w:r>
      <w:r w:rsidR="0069026E" w:rsidRPr="00E528EC">
        <w:rPr>
          <w:rFonts w:ascii="Times New Roman" w:eastAsia="宋体" w:hAnsi="Times New Roman"/>
          <w:kern w:val="0"/>
          <w:szCs w:val="21"/>
        </w:rPr>
        <w:t>a</w:t>
      </w:r>
      <w:r w:rsidRPr="00E528EC">
        <w:rPr>
          <w:rFonts w:ascii="Times New Roman" w:eastAsia="宋体" w:hAnsi="Times New Roman"/>
          <w:kern w:val="0"/>
          <w:szCs w:val="21"/>
        </w:rPr>
        <w:t>spects of Fuzzy Set Qualitative Comparative Analysis</w:t>
      </w:r>
      <w:r w:rsidR="00600407" w:rsidRPr="00E528EC">
        <w:rPr>
          <w:rFonts w:ascii="Times New Roman" w:eastAsia="宋体" w:hAnsi="Times New Roman" w:hint="eastAsia"/>
          <w:kern w:val="0"/>
          <w:szCs w:val="21"/>
        </w:rPr>
        <w:t>(</w:t>
      </w:r>
      <w:r w:rsidRPr="00E528EC">
        <w:rPr>
          <w:rFonts w:ascii="Times New Roman" w:eastAsia="宋体" w:hAnsi="Times New Roman" w:hint="eastAsia"/>
          <w:kern w:val="0"/>
          <w:szCs w:val="21"/>
        </w:rPr>
        <w:t>fsQCA</w:t>
      </w:r>
      <w:r w:rsidR="00600407" w:rsidRPr="00E528EC">
        <w:rPr>
          <w:rFonts w:ascii="Times New Roman" w:eastAsia="宋体" w:hAnsi="Times New Roman" w:hint="eastAsia"/>
          <w:kern w:val="0"/>
          <w:szCs w:val="21"/>
        </w:rPr>
        <w:t>)</w:t>
      </w:r>
      <w:r w:rsidRPr="00E528EC">
        <w:rPr>
          <w:rFonts w:ascii="Times New Roman" w:eastAsia="宋体" w:hAnsi="Times New Roman"/>
          <w:kern w:val="0"/>
          <w:szCs w:val="21"/>
        </w:rPr>
        <w:t>[J]. Information Sciences, 2013,237</w:t>
      </w:r>
      <w:r w:rsidR="00600407" w:rsidRPr="00E528EC">
        <w:rPr>
          <w:rFonts w:ascii="Times New Roman" w:eastAsia="宋体" w:hAnsi="Times New Roman"/>
          <w:kern w:val="0"/>
          <w:szCs w:val="21"/>
        </w:rPr>
        <w:t>,(10)</w:t>
      </w:r>
      <w:r w:rsidRPr="00E528EC">
        <w:rPr>
          <w:rFonts w:ascii="Times New Roman" w:eastAsia="宋体" w:hAnsi="Times New Roman"/>
          <w:kern w:val="0"/>
          <w:szCs w:val="21"/>
        </w:rPr>
        <w:t>:137-161.</w:t>
      </w:r>
    </w:p>
    <w:p w14:paraId="02BD91EC" w14:textId="6CE3955C" w:rsidR="00C2591F" w:rsidRPr="00E528EC" w:rsidRDefault="00C2591F" w:rsidP="00AF08A9">
      <w:pPr>
        <w:pStyle w:val="af0"/>
        <w:rPr>
          <w:sz w:val="21"/>
          <w:szCs w:val="21"/>
        </w:rPr>
      </w:pPr>
      <w:r w:rsidRPr="00E528EC">
        <w:rPr>
          <w:rFonts w:hint="eastAsia"/>
          <w:sz w:val="21"/>
          <w:szCs w:val="21"/>
        </w:rPr>
        <w:t>[</w:t>
      </w:r>
      <w:r w:rsidRPr="00E528EC">
        <w:rPr>
          <w:sz w:val="21"/>
          <w:szCs w:val="21"/>
        </w:rPr>
        <w:t>2]</w:t>
      </w:r>
      <w:r w:rsidR="00AF08A9" w:rsidRPr="00E528EC">
        <w:rPr>
          <w:rFonts w:hint="eastAsia"/>
          <w:sz w:val="21"/>
          <w:szCs w:val="21"/>
        </w:rPr>
        <w:t>魏勇</w:t>
      </w:r>
      <w:r w:rsidR="00AF08A9" w:rsidRPr="00E528EC">
        <w:rPr>
          <w:rFonts w:hint="eastAsia"/>
          <w:sz w:val="21"/>
          <w:szCs w:val="21"/>
        </w:rPr>
        <w:t>,</w:t>
      </w:r>
      <w:r w:rsidR="00AF08A9" w:rsidRPr="00E528EC">
        <w:rPr>
          <w:rFonts w:hint="eastAsia"/>
          <w:sz w:val="21"/>
          <w:szCs w:val="21"/>
        </w:rPr>
        <w:t>陈钰祺</w:t>
      </w:r>
      <w:r w:rsidR="00AF08A9" w:rsidRPr="00E528EC">
        <w:rPr>
          <w:rFonts w:hint="eastAsia"/>
          <w:sz w:val="21"/>
          <w:szCs w:val="21"/>
        </w:rPr>
        <w:t>.</w:t>
      </w:r>
      <w:r w:rsidR="00AF08A9" w:rsidRPr="00E528EC">
        <w:rPr>
          <w:rFonts w:hint="eastAsia"/>
          <w:sz w:val="21"/>
          <w:szCs w:val="21"/>
        </w:rPr>
        <w:t>基于“路径—目标”理论的书香城市建设绩效研究</w:t>
      </w:r>
      <w:r w:rsidR="00044E42" w:rsidRPr="00E528EC">
        <w:rPr>
          <w:rFonts w:cs="Times New Roman"/>
          <w:kern w:val="0"/>
          <w:sz w:val="21"/>
          <w:szCs w:val="21"/>
        </w:rPr>
        <w:t>[J].</w:t>
      </w:r>
      <w:r w:rsidR="009C263E" w:rsidRPr="00E528EC">
        <w:rPr>
          <w:rFonts w:cs="Times New Roman" w:hint="eastAsia"/>
          <w:kern w:val="0"/>
          <w:sz w:val="21"/>
          <w:szCs w:val="21"/>
        </w:rPr>
        <w:t>上海</w:t>
      </w:r>
      <w:r w:rsidR="00044E42" w:rsidRPr="00E528EC">
        <w:rPr>
          <w:rFonts w:cs="Times New Roman"/>
          <w:kern w:val="0"/>
          <w:sz w:val="21"/>
          <w:szCs w:val="21"/>
        </w:rPr>
        <w:t>:</w:t>
      </w:r>
      <w:r w:rsidR="00044E42" w:rsidRPr="00E528EC">
        <w:rPr>
          <w:rFonts w:cs="Times New Roman" w:hint="eastAsia"/>
          <w:kern w:val="0"/>
          <w:sz w:val="21"/>
          <w:szCs w:val="21"/>
        </w:rPr>
        <w:t>图书馆杂志</w:t>
      </w:r>
      <w:r w:rsidR="00044E42" w:rsidRPr="00E528EC">
        <w:rPr>
          <w:rFonts w:cs="Times New Roman"/>
          <w:kern w:val="0"/>
          <w:sz w:val="21"/>
          <w:szCs w:val="21"/>
        </w:rPr>
        <w:t>,2024,(1):59-69.</w:t>
      </w:r>
    </w:p>
    <w:p w14:paraId="53000B81" w14:textId="77777777" w:rsidR="009479A0" w:rsidRPr="009479A0" w:rsidRDefault="009479A0" w:rsidP="009479A0">
      <w:pPr>
        <w:pStyle w:val="af0"/>
        <w:ind w:firstLine="480"/>
      </w:pPr>
    </w:p>
    <w:p w14:paraId="2D7E6376" w14:textId="5F89DE6F" w:rsidR="00F84945" w:rsidRPr="00F84945" w:rsidRDefault="00F84945" w:rsidP="003F3476">
      <w:pPr>
        <w:jc w:val="center"/>
      </w:pPr>
    </w:p>
    <w:sectPr w:rsidR="00F84945" w:rsidRPr="00F84945">
      <w:footnotePr>
        <w:numFmt w:val="decimalEnclosedCircleChines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2391A" w14:textId="77777777" w:rsidR="00AD21CD" w:rsidRDefault="00AD21CD" w:rsidP="00A33747">
      <w:r>
        <w:separator/>
      </w:r>
    </w:p>
  </w:endnote>
  <w:endnote w:type="continuationSeparator" w:id="0">
    <w:p w14:paraId="56237B66" w14:textId="77777777" w:rsidR="00AD21CD" w:rsidRDefault="00AD21CD" w:rsidP="00A3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onospace">
    <w:altName w:val="Segoe Print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2A80A" w14:textId="77777777" w:rsidR="00AD21CD" w:rsidRDefault="00AD21CD" w:rsidP="00A33747">
      <w:r>
        <w:separator/>
      </w:r>
    </w:p>
  </w:footnote>
  <w:footnote w:type="continuationSeparator" w:id="0">
    <w:p w14:paraId="3413F7AC" w14:textId="77777777" w:rsidR="00AD21CD" w:rsidRDefault="00AD21CD" w:rsidP="00A33747">
      <w:r>
        <w:continuationSeparator/>
      </w:r>
    </w:p>
  </w:footnote>
  <w:footnote w:id="1">
    <w:p w14:paraId="2316459A" w14:textId="61158405" w:rsidR="003908C8" w:rsidRDefault="003908C8">
      <w:pPr>
        <w:pStyle w:val="a5"/>
      </w:pPr>
      <w:r>
        <w:rPr>
          <w:rStyle w:val="aa"/>
        </w:rPr>
        <w:footnoteRef/>
      </w:r>
      <w:r>
        <w:t xml:space="preserve"> </w:t>
      </w:r>
      <w:r>
        <w:rPr>
          <w:rFonts w:hint="eastAsia"/>
        </w:rPr>
        <w:t>N</w:t>
      </w:r>
      <w:r>
        <w:rPr>
          <w:rFonts w:hint="eastAsia"/>
        </w:rPr>
        <w:t>为境内非国有资本，</w:t>
      </w:r>
      <w:r>
        <w:rPr>
          <w:rFonts w:hint="eastAsia"/>
        </w:rPr>
        <w:t>F</w:t>
      </w:r>
      <w:r>
        <w:rPr>
          <w:rFonts w:hint="eastAsia"/>
        </w:rPr>
        <w:t>为境外资本，</w:t>
      </w:r>
      <w:r>
        <w:rPr>
          <w:rFonts w:hint="eastAsia"/>
        </w:rPr>
        <w:t>SD</w:t>
      </w:r>
      <w:r>
        <w:rPr>
          <w:rFonts w:hint="eastAsia"/>
        </w:rPr>
        <w:t>为股权治理，</w:t>
      </w:r>
      <w:r>
        <w:rPr>
          <w:rFonts w:hint="eastAsia"/>
        </w:rPr>
        <w:t>AD</w:t>
      </w:r>
      <w:r>
        <w:rPr>
          <w:rFonts w:hint="eastAsia"/>
        </w:rPr>
        <w:t>为董事会治理，</w:t>
      </w:r>
      <w:r>
        <w:rPr>
          <w:rFonts w:hint="eastAsia"/>
        </w:rPr>
        <w:t>SX</w:t>
      </w:r>
      <w:r>
        <w:rPr>
          <w:rFonts w:hint="eastAsia"/>
        </w:rPr>
        <w:t>为政府控制层级，</w:t>
      </w:r>
      <w:r>
        <w:rPr>
          <w:rFonts w:hint="eastAsia"/>
        </w:rPr>
        <w:t>HHI</w:t>
      </w:r>
      <w:r>
        <w:rPr>
          <w:rFonts w:hint="eastAsia"/>
        </w:rPr>
        <w:t>为行业集中度，</w:t>
      </w:r>
      <w:r>
        <w:rPr>
          <w:rFonts w:hint="eastAsia"/>
        </w:rPr>
        <w:t>~</w:t>
      </w:r>
      <w:r>
        <w:rPr>
          <w:rFonts w:hint="eastAsia"/>
        </w:rPr>
        <w:t>表示条件缺失。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0AC8B"/>
    <w:multiLevelType w:val="singleLevel"/>
    <w:tmpl w:val="2F30AC8B"/>
    <w:lvl w:ilvl="0">
      <w:start w:val="1"/>
      <w:numFmt w:val="decimal"/>
      <w:isLgl/>
      <w:suff w:val="nothing"/>
      <w:lvlText w:val="[%1]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sz w:val="21"/>
        <w:szCs w:val="21"/>
      </w:rPr>
    </w:lvl>
  </w:abstractNum>
  <w:num w:numId="1" w16cid:durableId="1858889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0"/>
  <w:drawingGridVerticalSpacing w:val="156"/>
  <w:noPunctuationKerning/>
  <w:characterSpacingControl w:val="compressPunctuation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98D"/>
    <w:rsid w:val="00005870"/>
    <w:rsid w:val="00007560"/>
    <w:rsid w:val="00012AF7"/>
    <w:rsid w:val="00022038"/>
    <w:rsid w:val="00030F13"/>
    <w:rsid w:val="00032938"/>
    <w:rsid w:val="00044E42"/>
    <w:rsid w:val="00074088"/>
    <w:rsid w:val="000762F2"/>
    <w:rsid w:val="000C0F14"/>
    <w:rsid w:val="000C591B"/>
    <w:rsid w:val="000E4D5D"/>
    <w:rsid w:val="00101225"/>
    <w:rsid w:val="00157A19"/>
    <w:rsid w:val="001816C1"/>
    <w:rsid w:val="001D61B4"/>
    <w:rsid w:val="00220B2B"/>
    <w:rsid w:val="00253942"/>
    <w:rsid w:val="00260B62"/>
    <w:rsid w:val="00270609"/>
    <w:rsid w:val="00276E86"/>
    <w:rsid w:val="00296798"/>
    <w:rsid w:val="00296BDB"/>
    <w:rsid w:val="002A45E5"/>
    <w:rsid w:val="002A46E6"/>
    <w:rsid w:val="0030181E"/>
    <w:rsid w:val="00351F18"/>
    <w:rsid w:val="003638AB"/>
    <w:rsid w:val="003908C8"/>
    <w:rsid w:val="003A65F5"/>
    <w:rsid w:val="003A7BE9"/>
    <w:rsid w:val="003B1672"/>
    <w:rsid w:val="003E1736"/>
    <w:rsid w:val="003E4E59"/>
    <w:rsid w:val="003F3476"/>
    <w:rsid w:val="0040357A"/>
    <w:rsid w:val="00441FC8"/>
    <w:rsid w:val="004453AB"/>
    <w:rsid w:val="00455FEF"/>
    <w:rsid w:val="004610E8"/>
    <w:rsid w:val="00467BAB"/>
    <w:rsid w:val="004C2C93"/>
    <w:rsid w:val="004C5221"/>
    <w:rsid w:val="004D52AE"/>
    <w:rsid w:val="004E30F3"/>
    <w:rsid w:val="0054405C"/>
    <w:rsid w:val="005669FE"/>
    <w:rsid w:val="00566A24"/>
    <w:rsid w:val="0057583E"/>
    <w:rsid w:val="00587EAE"/>
    <w:rsid w:val="005B07BD"/>
    <w:rsid w:val="00600407"/>
    <w:rsid w:val="00611916"/>
    <w:rsid w:val="00621FD9"/>
    <w:rsid w:val="00646121"/>
    <w:rsid w:val="00646270"/>
    <w:rsid w:val="006801A0"/>
    <w:rsid w:val="0069026E"/>
    <w:rsid w:val="006A6F2C"/>
    <w:rsid w:val="006C2EE7"/>
    <w:rsid w:val="006D1E21"/>
    <w:rsid w:val="00712DD9"/>
    <w:rsid w:val="007472DA"/>
    <w:rsid w:val="007525CF"/>
    <w:rsid w:val="00791350"/>
    <w:rsid w:val="0079650A"/>
    <w:rsid w:val="007D7B7D"/>
    <w:rsid w:val="007F62D4"/>
    <w:rsid w:val="00813851"/>
    <w:rsid w:val="008644D6"/>
    <w:rsid w:val="008919A6"/>
    <w:rsid w:val="008B5A41"/>
    <w:rsid w:val="008F0284"/>
    <w:rsid w:val="008F62A6"/>
    <w:rsid w:val="00902F63"/>
    <w:rsid w:val="009479A0"/>
    <w:rsid w:val="009645AC"/>
    <w:rsid w:val="00987D05"/>
    <w:rsid w:val="009C263E"/>
    <w:rsid w:val="009D35D5"/>
    <w:rsid w:val="00A134D6"/>
    <w:rsid w:val="00A33747"/>
    <w:rsid w:val="00A34ACC"/>
    <w:rsid w:val="00A523ED"/>
    <w:rsid w:val="00AB55C2"/>
    <w:rsid w:val="00AD21CD"/>
    <w:rsid w:val="00AF08A9"/>
    <w:rsid w:val="00B11363"/>
    <w:rsid w:val="00B23AFF"/>
    <w:rsid w:val="00B70B34"/>
    <w:rsid w:val="00BB7E9C"/>
    <w:rsid w:val="00BF1733"/>
    <w:rsid w:val="00C05E3C"/>
    <w:rsid w:val="00C066D5"/>
    <w:rsid w:val="00C22038"/>
    <w:rsid w:val="00C2591F"/>
    <w:rsid w:val="00C310EF"/>
    <w:rsid w:val="00C42666"/>
    <w:rsid w:val="00C65C4E"/>
    <w:rsid w:val="00C6698D"/>
    <w:rsid w:val="00C739CE"/>
    <w:rsid w:val="00CA6995"/>
    <w:rsid w:val="00CD243F"/>
    <w:rsid w:val="00D0473F"/>
    <w:rsid w:val="00D46929"/>
    <w:rsid w:val="00D72F27"/>
    <w:rsid w:val="00DD42EE"/>
    <w:rsid w:val="00E14822"/>
    <w:rsid w:val="00E209E9"/>
    <w:rsid w:val="00E528EC"/>
    <w:rsid w:val="00E67D1F"/>
    <w:rsid w:val="00E861AE"/>
    <w:rsid w:val="00E93EDE"/>
    <w:rsid w:val="00EA17F2"/>
    <w:rsid w:val="00EB0764"/>
    <w:rsid w:val="00EB3F0B"/>
    <w:rsid w:val="00EC480B"/>
    <w:rsid w:val="00F0744D"/>
    <w:rsid w:val="00F54956"/>
    <w:rsid w:val="00F84945"/>
    <w:rsid w:val="00F87ABE"/>
    <w:rsid w:val="00FC21FE"/>
    <w:rsid w:val="00FC460F"/>
    <w:rsid w:val="00FD4890"/>
    <w:rsid w:val="01276C86"/>
    <w:rsid w:val="065C255C"/>
    <w:rsid w:val="08BA2A32"/>
    <w:rsid w:val="095347F5"/>
    <w:rsid w:val="098C1EB8"/>
    <w:rsid w:val="0B304DED"/>
    <w:rsid w:val="0ED525F7"/>
    <w:rsid w:val="0F6B0534"/>
    <w:rsid w:val="108C767E"/>
    <w:rsid w:val="10D34B99"/>
    <w:rsid w:val="110B6A73"/>
    <w:rsid w:val="11DC271C"/>
    <w:rsid w:val="12003C2D"/>
    <w:rsid w:val="14E902AD"/>
    <w:rsid w:val="17897698"/>
    <w:rsid w:val="183121A5"/>
    <w:rsid w:val="18A46304"/>
    <w:rsid w:val="195C58EE"/>
    <w:rsid w:val="1A3655BF"/>
    <w:rsid w:val="1B742AD4"/>
    <w:rsid w:val="1B7F1479"/>
    <w:rsid w:val="1BAD5FE6"/>
    <w:rsid w:val="1D693CDF"/>
    <w:rsid w:val="1DC70F6E"/>
    <w:rsid w:val="20284BA9"/>
    <w:rsid w:val="2149055F"/>
    <w:rsid w:val="21702A62"/>
    <w:rsid w:val="21D843A4"/>
    <w:rsid w:val="21E651CE"/>
    <w:rsid w:val="226376A8"/>
    <w:rsid w:val="23713D9D"/>
    <w:rsid w:val="245F009A"/>
    <w:rsid w:val="24EC34EB"/>
    <w:rsid w:val="252235A1"/>
    <w:rsid w:val="257A2699"/>
    <w:rsid w:val="27767BD4"/>
    <w:rsid w:val="278653AE"/>
    <w:rsid w:val="27FE38FB"/>
    <w:rsid w:val="295509DF"/>
    <w:rsid w:val="2A9E3EA6"/>
    <w:rsid w:val="2BBC796B"/>
    <w:rsid w:val="2C7566AC"/>
    <w:rsid w:val="2CC66F08"/>
    <w:rsid w:val="2DE03063"/>
    <w:rsid w:val="2E9969D4"/>
    <w:rsid w:val="2F8A73AE"/>
    <w:rsid w:val="30A83506"/>
    <w:rsid w:val="34497358"/>
    <w:rsid w:val="367479D5"/>
    <w:rsid w:val="37C17F79"/>
    <w:rsid w:val="37DE3663"/>
    <w:rsid w:val="3A054EA2"/>
    <w:rsid w:val="3CAA5AB6"/>
    <w:rsid w:val="3D4B4766"/>
    <w:rsid w:val="3DD31485"/>
    <w:rsid w:val="3DF338D5"/>
    <w:rsid w:val="3E5A5179"/>
    <w:rsid w:val="40D7128C"/>
    <w:rsid w:val="412B474D"/>
    <w:rsid w:val="43F9776B"/>
    <w:rsid w:val="462705C0"/>
    <w:rsid w:val="481C264A"/>
    <w:rsid w:val="492D2DDC"/>
    <w:rsid w:val="49F1754B"/>
    <w:rsid w:val="4D0F5A22"/>
    <w:rsid w:val="4EF303B6"/>
    <w:rsid w:val="4F506C42"/>
    <w:rsid w:val="5062662B"/>
    <w:rsid w:val="5125610B"/>
    <w:rsid w:val="51F168C5"/>
    <w:rsid w:val="54120B01"/>
    <w:rsid w:val="5680469D"/>
    <w:rsid w:val="580E0345"/>
    <w:rsid w:val="58801DB1"/>
    <w:rsid w:val="595B4CF8"/>
    <w:rsid w:val="601F3AD8"/>
    <w:rsid w:val="62AB4ABC"/>
    <w:rsid w:val="6B3D5AF2"/>
    <w:rsid w:val="6E9A2048"/>
    <w:rsid w:val="6F074B8A"/>
    <w:rsid w:val="6FEC1DAE"/>
    <w:rsid w:val="70C33ED4"/>
    <w:rsid w:val="711D67C4"/>
    <w:rsid w:val="73470D6A"/>
    <w:rsid w:val="740177D3"/>
    <w:rsid w:val="74965B02"/>
    <w:rsid w:val="772E3A8F"/>
    <w:rsid w:val="78D626EB"/>
    <w:rsid w:val="78DB675D"/>
    <w:rsid w:val="79B56D03"/>
    <w:rsid w:val="7D121A23"/>
    <w:rsid w:val="7EEC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93284"/>
  <w15:docId w15:val="{FC0B3A6C-9E6E-4630-9144-E4C3E959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caption" w:semiHidden="1" w:unhideWhenUsed="1" w:qFormat="1"/>
    <w:lsdException w:name="footnote reference" w:qFormat="1"/>
    <w:lsdException w:name="endnote reference" w:qFormat="1"/>
    <w:lsdException w:name="endnote text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theme="minorBidi"/>
      <w:kern w:val="2"/>
      <w:sz w:val="24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Lines="50" w:before="50" w:afterLines="50" w:after="50" w:line="560" w:lineRule="exact"/>
      <w:jc w:val="center"/>
      <w:outlineLvl w:val="0"/>
    </w:pPr>
    <w:rPr>
      <w:rFonts w:asciiTheme="minorHAnsi" w:eastAsia="方正小标宋简体" w:hAnsiTheme="minorHAnsi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line="560" w:lineRule="atLeast"/>
      <w:ind w:firstLineChars="200" w:firstLine="881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endnote text"/>
    <w:qFormat/>
    <w:pPr>
      <w:widowControl w:val="0"/>
      <w:snapToGrid w:val="0"/>
    </w:pPr>
    <w:rPr>
      <w:kern w:val="2"/>
      <w:sz w:val="24"/>
      <w:szCs w:val="22"/>
    </w:rPr>
  </w:style>
  <w:style w:type="paragraph" w:styleId="a5">
    <w:name w:val="footnote text"/>
    <w:basedOn w:val="a"/>
    <w:qFormat/>
    <w:pPr>
      <w:snapToGrid w:val="0"/>
      <w:jc w:val="left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character" w:styleId="a9">
    <w:name w:val="endnote reference"/>
    <w:qFormat/>
    <w:rPr>
      <w:vertAlign w:val="superscript"/>
    </w:rPr>
  </w:style>
  <w:style w:type="character" w:styleId="aa">
    <w:name w:val="footnote reference"/>
    <w:basedOn w:val="a0"/>
    <w:qFormat/>
    <w:rPr>
      <w:vertAlign w:val="superscript"/>
    </w:rPr>
  </w:style>
  <w:style w:type="character" w:customStyle="1" w:styleId="20">
    <w:name w:val="标题 2 字符"/>
    <w:link w:val="2"/>
    <w:qFormat/>
    <w:rPr>
      <w:rFonts w:ascii="Arial" w:eastAsia="黑体" w:hAnsi="Arial" w:cs="Times New Roman"/>
      <w:b/>
      <w:sz w:val="32"/>
    </w:rPr>
  </w:style>
  <w:style w:type="character" w:customStyle="1" w:styleId="fontstyle21">
    <w:name w:val="fontstyle21"/>
    <w:basedOn w:val="a0"/>
    <w:qFormat/>
    <w:rPr>
      <w:rFonts w:ascii="宋体" w:eastAsia="宋体" w:hAnsi="宋体" w:cs="宋体" w:hint="eastAsia"/>
      <w:color w:val="000000"/>
      <w:sz w:val="28"/>
      <w:szCs w:val="28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b/>
      <w:color w:val="000000"/>
      <w:sz w:val="28"/>
      <w:szCs w:val="28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auto"/>
      <w:sz w:val="20"/>
      <w:szCs w:val="20"/>
      <w:u w:val="none"/>
    </w:rPr>
  </w:style>
  <w:style w:type="character" w:customStyle="1" w:styleId="font61">
    <w:name w:val="font61"/>
    <w:basedOn w:val="a0"/>
    <w:qFormat/>
    <w:rPr>
      <w:rFonts w:ascii="monospace" w:eastAsia="monospace" w:hAnsi="monospace" w:cs="monospace" w:hint="default"/>
      <w:color w:val="333399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等线" w:eastAsia="等线" w:hAnsi="等线" w:cs="等线" w:hint="eastAsia"/>
      <w:color w:val="333399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333399"/>
      <w:sz w:val="18"/>
      <w:szCs w:val="1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333399"/>
      <w:sz w:val="18"/>
      <w:szCs w:val="18"/>
      <w:u w:val="none"/>
    </w:rPr>
  </w:style>
  <w:style w:type="paragraph" w:styleId="ab">
    <w:name w:val="header"/>
    <w:basedOn w:val="a"/>
    <w:link w:val="ac"/>
    <w:rsid w:val="00A3374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A33747"/>
    <w:rPr>
      <w:rFonts w:cstheme="minorBidi"/>
      <w:kern w:val="2"/>
      <w:sz w:val="18"/>
      <w:szCs w:val="18"/>
    </w:rPr>
  </w:style>
  <w:style w:type="paragraph" w:styleId="ad">
    <w:name w:val="footer"/>
    <w:basedOn w:val="a"/>
    <w:link w:val="ae"/>
    <w:rsid w:val="00A33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A33747"/>
    <w:rPr>
      <w:rFonts w:cstheme="minorBidi"/>
      <w:kern w:val="2"/>
      <w:sz w:val="18"/>
      <w:szCs w:val="18"/>
    </w:rPr>
  </w:style>
  <w:style w:type="paragraph" w:customStyle="1" w:styleId="af">
    <w:basedOn w:val="a"/>
    <w:next w:val="af0"/>
    <w:uiPriority w:val="34"/>
    <w:qFormat/>
    <w:rsid w:val="00F84945"/>
    <w:pPr>
      <w:ind w:firstLineChars="200" w:firstLine="420"/>
    </w:pPr>
    <w:rPr>
      <w:rFonts w:ascii="等线" w:eastAsia="等线" w:hAnsi="等线" w:cs="Times New Roman"/>
      <w:sz w:val="21"/>
    </w:rPr>
  </w:style>
  <w:style w:type="paragraph" w:styleId="af0">
    <w:name w:val="List Paragraph"/>
    <w:basedOn w:val="a"/>
    <w:uiPriority w:val="99"/>
    <w:rsid w:val="00F84945"/>
    <w:pPr>
      <w:ind w:firstLineChars="200" w:firstLine="420"/>
    </w:pPr>
  </w:style>
  <w:style w:type="paragraph" w:styleId="af1">
    <w:name w:val="Revision"/>
    <w:hidden/>
    <w:uiPriority w:val="99"/>
    <w:semiHidden/>
    <w:rsid w:val="00EB3F0B"/>
    <w:rPr>
      <w:rFonts w:cstheme="minorBid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CBFD6-C5E2-4009-AE44-A7F1910B6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xiaowanzi</dc:creator>
  <cp:lastModifiedBy>源 刘</cp:lastModifiedBy>
  <cp:revision>49</cp:revision>
  <dcterms:created xsi:type="dcterms:W3CDTF">2025-06-18T08:11:00Z</dcterms:created>
  <dcterms:modified xsi:type="dcterms:W3CDTF">2025-08-31T16:38:00Z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eyJoZGlkIjoiYTc2ZGZiNzZiNDVlOGViOWVmM2JhOTY0NGJkNjUyYzgiLCJ1c2VySWQiOiI0Mjc0NzA3ODYifQ==</vt:lpwstr>
  </property>
  <property fmtid="{D5CDD505-2E9C-101B-9397-08002B2CF9AE}" pid="4" name="ICV">
    <vt:lpwstr>54CB105B4DAC4D529335B3BD2A8F6E2E_12</vt:lpwstr>
  </property>
</Properties>
</file>